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9F" w:rsidRPr="00EE5AAD" w:rsidRDefault="007B31D5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bookmarkStart w:id="0" w:name="RANGE!A1:B43"/>
      <w:r w:rsidRPr="00AA5B20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令和</w:t>
      </w:r>
      <w:r w:rsidR="008B7525" w:rsidRPr="00A35E2A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３</w:t>
      </w:r>
      <w:r w:rsidR="00543EF2" w:rsidRPr="00AA5B20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年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度「</w:t>
      </w:r>
      <w:r w:rsidR="00FD2699"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藤井・大塚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国際教育研究交流資金」による</w:t>
      </w:r>
    </w:p>
    <w:p w:rsidR="00543EF2" w:rsidRPr="00EE5AAD" w:rsidRDefault="00543EF2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r w:rsidRPr="00EE5AAD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国際交流事業（奨学金）の募集要項</w:t>
      </w:r>
    </w:p>
    <w:bookmarkEnd w:id="0"/>
    <w:p w:rsidR="005C5A01" w:rsidRPr="00EE5AAD" w:rsidRDefault="007B31D5" w:rsidP="002407CD">
      <w:pPr>
        <w:spacing w:line="300" w:lineRule="exact"/>
        <w:jc w:val="center"/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</w:pPr>
      <w:r w:rsidRPr="00A35E2A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202</w:t>
      </w:r>
      <w:r w:rsidR="008B7525" w:rsidRPr="00A35E2A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1</w:t>
      </w:r>
      <w:r w:rsidR="002A7E5E" w:rsidRPr="00AA5B20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 xml:space="preserve"> 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International Exchange Program </w:t>
      </w:r>
      <w:r w:rsidR="00F13197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F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unded by </w:t>
      </w:r>
      <w:r w:rsidR="00FD2699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“</w:t>
      </w:r>
      <w:r w:rsidR="00FD2699" w:rsidRPr="00EE5AAD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Fujii-Otsuka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 International Education and Research Exchange Fund</w:t>
      </w:r>
      <w:r w:rsidR="00FD2699" w:rsidRPr="00EE5AAD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”</w:t>
      </w:r>
      <w:r w:rsidR="00543EF2" w:rsidRPr="00EE5AAD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 Application Guidelines (Scholarship)</w:t>
      </w:r>
    </w:p>
    <w:p w:rsidR="00543EF2" w:rsidRPr="00AB4A8A" w:rsidRDefault="00543EF2" w:rsidP="00985B15">
      <w:pPr>
        <w:spacing w:line="300" w:lineRule="exact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</w:p>
    <w:p w:rsidR="00543EF2" w:rsidRPr="00AB4A8A" w:rsidRDefault="00543EF2" w:rsidP="002407CD">
      <w:pPr>
        <w:widowControl/>
        <w:spacing w:line="300" w:lineRule="exact"/>
        <w:ind w:firstLineChars="50" w:firstLine="100"/>
        <w:rPr>
          <w:rFonts w:ascii="ＭＳ Ｐゴシック" w:eastAsia="ＭＳ Ｐゴシック" w:hAnsi="ＭＳ Ｐゴシック" w:cs="ＭＳ Ｐゴシック"/>
          <w:kern w:val="0"/>
          <w:sz w:val="20"/>
        </w:rPr>
      </w:pP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本学における国際交流事業を促進するため、「</w:t>
      </w:r>
      <w:r w:rsidR="00FD2699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藤井・大塚</w:t>
      </w: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国際教育研究交流資金要項」に基づき、次の</w:t>
      </w:r>
      <w:r w:rsidRPr="00AB4A8A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事業</w:t>
      </w: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を募集する。</w:t>
      </w:r>
    </w:p>
    <w:p w:rsidR="00543EF2" w:rsidRPr="00AB4A8A" w:rsidRDefault="00543EF2" w:rsidP="00985B15">
      <w:pPr>
        <w:spacing w:beforeLines="15" w:before="52" w:afterLines="50" w:after="175" w:line="240" w:lineRule="exact"/>
        <w:ind w:firstLineChars="50" w:firstLine="100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Tokushima University carries out the following programs based on the </w:t>
      </w:r>
      <w:r w:rsidR="00FD2699" w:rsidRPr="00EE5AAD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“</w:t>
      </w: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Policy of </w:t>
      </w:r>
      <w:r w:rsidR="00DF0A1F" w:rsidRPr="00EE5AAD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Fujii-Otsuka</w:t>
      </w: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 International Education and Research Exchange Fund Guidelines</w:t>
      </w:r>
      <w:r w:rsidR="00FD2699" w:rsidRPr="00EE5AAD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”</w:t>
      </w:r>
      <w:r w:rsidRPr="00EE5AA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 to promote international exchange activities at the university</w:t>
      </w:r>
      <w:r w:rsidRPr="00D11B8E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6722"/>
      </w:tblGrid>
      <w:tr w:rsidR="00543EF2" w:rsidRPr="00AB4A8A" w:rsidTr="006426E8">
        <w:tc>
          <w:tcPr>
            <w:tcW w:w="2338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事業名</w:t>
            </w:r>
          </w:p>
          <w:p w:rsidR="00543EF2" w:rsidRPr="00AB4A8A" w:rsidRDefault="00543EF2" w:rsidP="00904F56">
            <w:pPr>
              <w:spacing w:line="300" w:lineRule="exact"/>
              <w:rPr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Program</w:t>
            </w:r>
          </w:p>
        </w:tc>
        <w:tc>
          <w:tcPr>
            <w:tcW w:w="672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外国人留学生に対する奨学金事業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Scholarship Program for International Students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事業内容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Outline</w:t>
            </w:r>
          </w:p>
        </w:tc>
        <w:tc>
          <w:tcPr>
            <w:tcW w:w="6722" w:type="dxa"/>
          </w:tcPr>
          <w:p w:rsidR="00543EF2" w:rsidRPr="00AB4A8A" w:rsidRDefault="00C105A8" w:rsidP="00C105A8">
            <w:pPr>
              <w:spacing w:beforeLines="20" w:before="70" w:line="300" w:lineRule="exact"/>
              <w:ind w:firstLineChars="100" w:firstLine="196"/>
              <w:rPr>
                <w:rFonts w:ascii="ＭＳ Ｐゴシック" w:eastAsia="ＭＳ Ｐゴシック" w:hAnsi="ＭＳ Ｐゴシック"/>
                <w:sz w:val="20"/>
              </w:rPr>
            </w:pP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本学に在籍する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外国人留学生</w:t>
            </w: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（学部学生及び大学院生）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の勉学意欲を高める</w:t>
            </w:r>
            <w:r w:rsidR="00543EF2" w:rsidRPr="00AB4A8A">
              <w:rPr>
                <w:rFonts w:ascii="ＭＳ Ｐゴシック" w:eastAsia="ＭＳ Ｐゴシック" w:hAnsi="ＭＳ Ｐゴシック" w:hint="eastAsia"/>
                <w:sz w:val="20"/>
              </w:rPr>
              <w:t>ため、奨学金を支給する。</w:t>
            </w:r>
          </w:p>
          <w:p w:rsidR="00543EF2" w:rsidRPr="00AB4A8A" w:rsidRDefault="00F13197" w:rsidP="00F13197">
            <w:pPr>
              <w:spacing w:beforeLines="15" w:before="52" w:afterLines="20" w:after="70" w:line="240" w:lineRule="exact"/>
              <w:ind w:firstLineChars="100" w:firstLine="192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This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spacing w:val="-4"/>
                <w:kern w:val="0"/>
                <w:sz w:val="20"/>
              </w:rPr>
              <w:t xml:space="preserve">cholarship 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program aims to pro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mote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 xml:space="preserve">the motivation of 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international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(undergraduate・graduate)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of Tokushima University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for their academic activities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.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応募資格</w:t>
            </w:r>
          </w:p>
          <w:p w:rsidR="00543EF2" w:rsidRPr="00AB4A8A" w:rsidRDefault="00543EF2" w:rsidP="000434B9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Applicant </w:t>
            </w:r>
            <w:r w:rsidR="000434B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E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ligibility</w:t>
            </w:r>
          </w:p>
        </w:tc>
        <w:tc>
          <w:tcPr>
            <w:tcW w:w="6722" w:type="dxa"/>
          </w:tcPr>
          <w:p w:rsidR="00543EF2" w:rsidRPr="00AB4A8A" w:rsidRDefault="00FD2699" w:rsidP="00C105A8">
            <w:pPr>
              <w:spacing w:beforeLines="20" w:before="70" w:line="300" w:lineRule="exact"/>
              <w:ind w:firstLineChars="100" w:firstLine="208"/>
              <w:rPr>
                <w:rFonts w:ascii="ＭＳ Ｐゴシック" w:eastAsia="ＭＳ Ｐゴシック" w:hAnsi="ＭＳ Ｐゴシック"/>
                <w:sz w:val="20"/>
              </w:rPr>
            </w:pPr>
            <w:r w:rsidRPr="008370FF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蔵本</w:t>
            </w:r>
            <w:r w:rsidR="00543EF2" w:rsidRPr="008370FF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地区</w:t>
            </w:r>
            <w:r w:rsidR="00F0526A" w:rsidRPr="00AA5B20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並びに生物資源産業学部及び創成科学研究科生物資源学専攻</w:t>
            </w:r>
            <w:r w:rsidR="00543EF2" w:rsidRPr="008370FF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に</w:t>
            </w:r>
            <w:r w:rsidR="00543EF2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所属する私費外国人留学生（外国政府派遣留学生を除く。）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であって、特別な事由により、経済的援助が必要な者</w:t>
            </w:r>
            <w:r w:rsidR="0000752E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とする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。</w:t>
            </w:r>
          </w:p>
          <w:p w:rsidR="0000752E" w:rsidRDefault="00F13197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Eligib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le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applicants are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p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rivately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-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financed international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(except for foreign government-sponsored students)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who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are studying 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in</w:t>
            </w:r>
            <w:r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the </w:t>
            </w:r>
            <w:r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Kuramoto</w:t>
            </w: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C</w:t>
            </w: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ampus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, the Faculty of Bioscience and Bioindustry or </w:t>
            </w:r>
            <w:r w:rsidR="00DE7422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the Division of Bioresource Science in the Graduate Schools of Sciences and Technology for Innovation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,</w:t>
            </w: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and need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financial assistance to continue their studies</w:t>
            </w:r>
            <w:r w:rsidRPr="0000752E">
              <w:rPr>
                <w:rFonts w:ascii="ＭＳ Ｐゴシック" w:eastAsia="ＭＳ Ｐゴシック" w:hAnsi="ＭＳ Ｐゴシック"/>
                <w:color w:val="0000FF"/>
                <w:sz w:val="20"/>
              </w:rPr>
              <w:t>.</w:t>
            </w:r>
          </w:p>
          <w:p w:rsidR="004D6F9F" w:rsidRPr="00EE5AAD" w:rsidRDefault="004D6F9F" w:rsidP="00C105A8">
            <w:pPr>
              <w:spacing w:line="300" w:lineRule="exact"/>
              <w:ind w:firstLineChars="100" w:firstLine="204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なお、月額合計４万</w:t>
            </w:r>
            <w:r w:rsidR="009E0586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８</w:t>
            </w: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千円</w:t>
            </w:r>
            <w:r w:rsidR="00110DFB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以上の</w:t>
            </w:r>
            <w:r w:rsidR="00C97EA6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他の</w:t>
            </w: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奨学金</w:t>
            </w:r>
            <w:r w:rsidR="00CF7737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や給与</w:t>
            </w:r>
            <w:r w:rsidR="00D572FC"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（※）</w:t>
            </w:r>
            <w:r w:rsidRPr="00EE5AAD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を受けている者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又は配偶者が月額合計９万</w:t>
            </w:r>
            <w:r w:rsidR="009E0586" w:rsidRPr="00EE5AAD">
              <w:rPr>
                <w:rFonts w:ascii="ＭＳ Ｐゴシック" w:eastAsia="ＭＳ Ｐゴシック" w:hAnsi="ＭＳ Ｐゴシック" w:hint="eastAsia"/>
                <w:sz w:val="20"/>
              </w:rPr>
              <w:t>６千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円を</w:t>
            </w:r>
            <w:r w:rsidR="00110DFB" w:rsidRPr="00EE5AAD">
              <w:rPr>
                <w:rFonts w:ascii="ＭＳ Ｐゴシック" w:eastAsia="ＭＳ Ｐゴシック" w:hAnsi="ＭＳ Ｐゴシック" w:hint="eastAsia"/>
                <w:sz w:val="20"/>
              </w:rPr>
              <w:t>以上の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奨学金</w:t>
            </w:r>
            <w:r w:rsidR="00CF7737" w:rsidRPr="00EE5AAD">
              <w:rPr>
                <w:rFonts w:ascii="ＭＳ Ｐゴシック" w:eastAsia="ＭＳ Ｐゴシック" w:hAnsi="ＭＳ Ｐゴシック" w:hint="eastAsia"/>
                <w:sz w:val="20"/>
              </w:rPr>
              <w:t>や給与</w:t>
            </w:r>
            <w:r w:rsidR="00D572FC" w:rsidRPr="00EE5AAD">
              <w:rPr>
                <w:rFonts w:ascii="ＭＳ Ｐゴシック" w:eastAsia="ＭＳ Ｐゴシック" w:hAnsi="ＭＳ Ｐゴシック" w:hint="eastAsia"/>
                <w:sz w:val="20"/>
              </w:rPr>
              <w:t>（※）</w:t>
            </w:r>
            <w:r w:rsidRPr="00EE5AAD">
              <w:rPr>
                <w:rFonts w:ascii="ＭＳ Ｐゴシック" w:eastAsia="ＭＳ Ｐゴシック" w:hAnsi="ＭＳ Ｐゴシック" w:hint="eastAsia"/>
                <w:sz w:val="20"/>
              </w:rPr>
              <w:t>を受けている者は、応募することができない。</w:t>
            </w:r>
          </w:p>
          <w:p w:rsidR="00543EF2" w:rsidRPr="00EE5AAD" w:rsidRDefault="004D6F9F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If a student 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receive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scholarships and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</w:t>
            </w:r>
            <w:r w:rsidR="008E30E1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110DFB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of the amount of \</w:t>
            </w:r>
            <w:r w:rsidR="00110DFB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48,000 or greater per month</w:t>
            </w:r>
            <w:r w:rsidR="00904F56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,</w:t>
            </w:r>
            <w:r w:rsidR="00396BC1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or </w:t>
            </w:r>
            <w:r w:rsidR="00B340C5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his/her </w:t>
            </w:r>
            <w:r w:rsidR="00543EF2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spouse receives 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scholarships and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 </w:t>
            </w:r>
            <w:r w:rsidR="00110DFB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of the amount of \</w:t>
            </w:r>
            <w:r w:rsidR="00110DFB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96,000 or greater per month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, </w:t>
            </w:r>
            <w:r w:rsidR="008E30E1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student 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cannot apply for this program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.</w:t>
            </w:r>
          </w:p>
          <w:p w:rsidR="00EF4378" w:rsidRDefault="00EF4378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日本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におけるアルバイト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の給与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は除く。</w:t>
            </w:r>
          </w:p>
          <w:p w:rsidR="0056375F" w:rsidRPr="00AB4A8A" w:rsidRDefault="00F13197" w:rsidP="00F13197">
            <w:pPr>
              <w:spacing w:afterLines="20" w:after="70"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“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Salaries” in this case excludes the part-time salaries in Japan.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採択件数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Number of </w:t>
            </w:r>
            <w:r w:rsidR="00984CBD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Recipient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</w:t>
            </w:r>
          </w:p>
        </w:tc>
        <w:tc>
          <w:tcPr>
            <w:tcW w:w="6722" w:type="dxa"/>
          </w:tcPr>
          <w:p w:rsidR="00543EF2" w:rsidRPr="00FF3D89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F3D89">
              <w:rPr>
                <w:rFonts w:ascii="ＭＳ Ｐゴシック" w:eastAsia="ＭＳ Ｐゴシック" w:hAnsi="ＭＳ Ｐゴシック" w:hint="eastAsia"/>
                <w:sz w:val="20"/>
              </w:rPr>
              <w:t>約</w:t>
            </w:r>
            <w:r w:rsidR="008370FF" w:rsidRPr="00FF3D89">
              <w:rPr>
                <w:rFonts w:ascii="ＭＳ Ｐゴシック" w:eastAsia="ＭＳ Ｐゴシック" w:hAnsi="ＭＳ Ｐゴシック" w:hint="eastAsia"/>
                <w:sz w:val="20"/>
              </w:rPr>
              <w:t>２０</w:t>
            </w:r>
            <w:r w:rsidRPr="00FF3D89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  <w:p w:rsidR="00543EF2" w:rsidRPr="00AB4A8A" w:rsidRDefault="00F13197" w:rsidP="00F13197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F3D89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</w:t>
            </w:r>
            <w:r w:rsidR="00543EF2" w:rsidRPr="00FF3D89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bout </w:t>
            </w:r>
            <w:r w:rsidR="00FD2699" w:rsidRPr="00FF3D89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2</w:t>
            </w:r>
            <w:r w:rsidR="00543EF2" w:rsidRPr="00FF3D89">
              <w:rPr>
                <w:rFonts w:ascii="ＭＳ Ｐゴシック" w:eastAsia="ＭＳ Ｐゴシック" w:hAnsi="ＭＳ Ｐゴシック"/>
                <w:color w:val="0070C0"/>
                <w:sz w:val="20"/>
              </w:rPr>
              <w:t>0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金額</w:t>
            </w:r>
          </w:p>
          <w:p w:rsidR="00543EF2" w:rsidRPr="00AB4A8A" w:rsidRDefault="00984CB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 Amounts</w:t>
            </w:r>
          </w:p>
        </w:tc>
        <w:tc>
          <w:tcPr>
            <w:tcW w:w="672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・</w:t>
            </w:r>
            <w:r w:rsidR="00FD2699">
              <w:rPr>
                <w:rFonts w:ascii="ＭＳ Ｐゴシック" w:eastAsia="ＭＳ Ｐゴシック" w:hAnsi="ＭＳ Ｐゴシック" w:hint="eastAsia"/>
                <w:sz w:val="20"/>
              </w:rPr>
              <w:t>博士課程又は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博士後期課程の留学生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="00FD2699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,000円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International Doctoral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4</w:t>
            </w:r>
            <w:r w:rsidR="009E0586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8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,000</w:t>
            </w:r>
            <w:r w:rsidR="00984CBD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・その他の留学生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30,000円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International Students</w:t>
            </w: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EE5AAD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30,000</w:t>
            </w:r>
            <w:r w:rsidR="00984CBD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給付期間</w:t>
            </w:r>
          </w:p>
          <w:p w:rsidR="00543EF2" w:rsidRPr="00AB4A8A" w:rsidRDefault="00984CBD" w:rsidP="00F13197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Scholarship 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</w:t>
            </w:r>
            <w:r w:rsidR="00543EF2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eriod</w:t>
            </w:r>
          </w:p>
        </w:tc>
        <w:tc>
          <w:tcPr>
            <w:tcW w:w="6722" w:type="dxa"/>
          </w:tcPr>
          <w:p w:rsidR="007B31D5" w:rsidRPr="00ED3031" w:rsidRDefault="007B31D5" w:rsidP="007B31D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 w:hint="eastAsia"/>
                <w:sz w:val="20"/>
              </w:rPr>
              <w:t>令和</w:t>
            </w:r>
            <w:r w:rsidR="008B7525" w:rsidRPr="00A35E2A">
              <w:rPr>
                <w:rFonts w:ascii="ＭＳ Ｐゴシック" w:eastAsia="ＭＳ Ｐゴシック" w:hAnsi="ＭＳ Ｐゴシック" w:hint="eastAsia"/>
                <w:sz w:val="20"/>
              </w:rPr>
              <w:t>３年４月から令和４</w:t>
            </w:r>
            <w:r w:rsidRPr="00AA5B20">
              <w:rPr>
                <w:rFonts w:ascii="ＭＳ Ｐゴシック" w:eastAsia="ＭＳ Ｐゴシック" w:hAnsi="ＭＳ Ｐゴシック" w:hint="eastAsia"/>
                <w:sz w:val="20"/>
              </w:rPr>
              <w:t>年</w:t>
            </w:r>
            <w:r w:rsidRPr="00ED3031">
              <w:rPr>
                <w:rFonts w:ascii="ＭＳ Ｐゴシック" w:eastAsia="ＭＳ Ｐゴシック" w:hAnsi="ＭＳ Ｐゴシック" w:hint="eastAsia"/>
                <w:sz w:val="20"/>
              </w:rPr>
              <w:t>３月まで</w:t>
            </w:r>
          </w:p>
          <w:p w:rsidR="00543EF2" w:rsidRPr="00AB4A8A" w:rsidRDefault="007B31D5" w:rsidP="008B752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525C8">
              <w:rPr>
                <w:rFonts w:ascii="ＭＳ Ｐゴシック" w:eastAsia="ＭＳ Ｐゴシック" w:hAnsi="ＭＳ Ｐゴシック"/>
                <w:color w:val="0070C0"/>
                <w:sz w:val="20"/>
              </w:rPr>
              <w:t>From A</w:t>
            </w:r>
            <w:r w:rsidRPr="00A35E2A">
              <w:rPr>
                <w:rFonts w:ascii="ＭＳ Ｐゴシック" w:eastAsia="ＭＳ Ｐゴシック" w:hAnsi="ＭＳ Ｐゴシック"/>
                <w:color w:val="0070C0"/>
                <w:sz w:val="20"/>
              </w:rPr>
              <w:t>pri</w:t>
            </w:r>
            <w:r w:rsidR="008B7525" w:rsidRPr="00A35E2A">
              <w:rPr>
                <w:rFonts w:ascii="ＭＳ Ｐゴシック" w:eastAsia="ＭＳ Ｐゴシック" w:hAnsi="ＭＳ Ｐゴシック"/>
                <w:color w:val="0070C0"/>
                <w:sz w:val="20"/>
              </w:rPr>
              <w:t>l 202</w:t>
            </w:r>
            <w:r w:rsidR="008B7525" w:rsidRPr="00A35E2A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1</w:t>
            </w:r>
            <w:r w:rsidRPr="00A35E2A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to March 202</w:t>
            </w:r>
            <w:r w:rsidR="008B7525" w:rsidRPr="00A35E2A">
              <w:rPr>
                <w:rFonts w:ascii="ＭＳ Ｐゴシック" w:eastAsia="ＭＳ Ｐゴシック" w:hAnsi="ＭＳ Ｐゴシック"/>
                <w:color w:val="0070C0"/>
                <w:sz w:val="20"/>
              </w:rPr>
              <w:t>2</w:t>
            </w:r>
          </w:p>
        </w:tc>
      </w:tr>
      <w:tr w:rsidR="00543EF2" w:rsidRPr="00AB4A8A" w:rsidTr="006426E8">
        <w:tc>
          <w:tcPr>
            <w:tcW w:w="2338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提出書類</w:t>
            </w:r>
          </w:p>
          <w:p w:rsidR="00543EF2" w:rsidRPr="00F13197" w:rsidRDefault="00543EF2" w:rsidP="00F13197">
            <w:pPr>
              <w:spacing w:line="300" w:lineRule="exact"/>
              <w:rPr>
                <w:rFonts w:ascii="ＭＳ Ｐゴシック" w:eastAsia="ＭＳ Ｐゴシック" w:hAnsi="ＭＳ Ｐゴシック"/>
                <w:spacing w:val="-8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 xml:space="preserve">Documents to be </w:t>
            </w:r>
            <w:r w:rsidR="00F13197" w:rsidRPr="00EE5AAD">
              <w:rPr>
                <w:rFonts w:ascii="ＭＳ Ｐゴシック" w:eastAsia="ＭＳ Ｐゴシック" w:hAnsi="ＭＳ Ｐゴシック" w:hint="eastAsia"/>
                <w:color w:val="0070C0"/>
                <w:spacing w:val="-8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>ubmitted</w:t>
            </w:r>
          </w:p>
        </w:tc>
        <w:tc>
          <w:tcPr>
            <w:tcW w:w="672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様式２－１、様式２－２及び成績証明書（直近１年分）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Form 2-1, Form 2-2 and Academic transcript (for the last one year)</w:t>
            </w:r>
          </w:p>
        </w:tc>
      </w:tr>
    </w:tbl>
    <w:p w:rsidR="006426E8" w:rsidRDefault="006426E8"/>
    <w:p w:rsidR="006426E8" w:rsidRDefault="006426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8"/>
        <w:gridCol w:w="6722"/>
      </w:tblGrid>
      <w:tr w:rsidR="00543EF2" w:rsidRPr="00AB4A8A" w:rsidTr="006426E8">
        <w:tc>
          <w:tcPr>
            <w:tcW w:w="2338" w:type="dxa"/>
          </w:tcPr>
          <w:p w:rsidR="00543EF2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提出期日</w:t>
            </w:r>
          </w:p>
          <w:p w:rsidR="00AB4A8A" w:rsidRPr="00AB4A8A" w:rsidRDefault="008A5F3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Application</w:t>
            </w:r>
            <w:r w:rsidR="00AB4A8A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Deadline</w:t>
            </w:r>
          </w:p>
        </w:tc>
        <w:tc>
          <w:tcPr>
            <w:tcW w:w="6722" w:type="dxa"/>
          </w:tcPr>
          <w:p w:rsidR="00543EF2" w:rsidRDefault="008553D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 w:hint="eastAsia"/>
                <w:sz w:val="20"/>
              </w:rPr>
              <w:t>蔵本キャンパス：</w:t>
            </w:r>
            <w:r w:rsidR="00EC4ED4" w:rsidRPr="00923B29">
              <w:rPr>
                <w:rFonts w:ascii="ＭＳ Ｐゴシック" w:eastAsia="ＭＳ Ｐゴシック" w:hAnsi="ＭＳ Ｐゴシック" w:hint="eastAsia"/>
                <w:b/>
                <w:sz w:val="20"/>
              </w:rPr>
              <w:t>所属の各学務・教務係の指定した締切日</w:t>
            </w:r>
          </w:p>
          <w:p w:rsidR="008553DA" w:rsidRPr="00A35E2A" w:rsidRDefault="006426E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b/>
                <w:spacing w:val="4"/>
                <w:sz w:val="20"/>
              </w:rPr>
            </w:pPr>
            <w:r w:rsidRPr="00AA5B20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生物資源産業学部及び創成科学研究科生物資源学専攻：</w:t>
            </w:r>
            <w:r w:rsidR="008B7525" w:rsidRPr="00A35E2A">
              <w:rPr>
                <w:rFonts w:ascii="ＭＳ Ｐゴシック" w:eastAsia="ＭＳ Ｐゴシック" w:hAnsi="ＭＳ Ｐゴシック" w:hint="eastAsia"/>
                <w:b/>
                <w:spacing w:val="4"/>
                <w:sz w:val="20"/>
              </w:rPr>
              <w:t>令和３年４月２３</w:t>
            </w:r>
            <w:r w:rsidRPr="00A35E2A">
              <w:rPr>
                <w:rFonts w:ascii="ＭＳ Ｐゴシック" w:eastAsia="ＭＳ Ｐゴシック" w:hAnsi="ＭＳ Ｐゴシック" w:hint="eastAsia"/>
                <w:b/>
                <w:spacing w:val="4"/>
                <w:sz w:val="20"/>
              </w:rPr>
              <w:t>日（金）</w:t>
            </w:r>
          </w:p>
          <w:p w:rsidR="00AB4A8A" w:rsidRPr="00AA5B20" w:rsidRDefault="008553DA" w:rsidP="00AA5B20">
            <w:pPr>
              <w:spacing w:beforeLines="15" w:before="52" w:line="240" w:lineRule="exact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Kuramoto Campus</w:t>
            </w:r>
            <w:r w:rsidR="00055449"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：</w:t>
            </w:r>
            <w:r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 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The date </w:t>
            </w:r>
            <w:r w:rsidR="00F13197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will be 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decided by 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the </w:t>
            </w:r>
            <w:r w:rsidR="00F13197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A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cademic 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S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ection in each </w:t>
            </w:r>
            <w:r w:rsidR="00FD4763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faculty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>.</w:t>
            </w:r>
            <w:r w:rsid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　</w:t>
            </w:r>
            <w:r w:rsidR="00EC4ED4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(</w:t>
            </w:r>
            <w:r w:rsidR="00EC4ED4"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Please c</w:t>
            </w:r>
            <w:r w:rsidR="00EC4ED4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heck the deadline of </w:t>
            </w:r>
            <w:r w:rsidR="00FD4763"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faculty you belong to</w:t>
            </w:r>
            <w:r w:rsidR="00EC4ED4"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.</w:t>
            </w:r>
            <w:r w:rsidR="00EC4ED4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)</w:t>
            </w:r>
          </w:p>
          <w:p w:rsidR="008553DA" w:rsidRPr="00AB4A8A" w:rsidRDefault="00233B06" w:rsidP="00E74C3D">
            <w:pPr>
              <w:spacing w:afterLines="20" w:after="70" w:line="24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The 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Faculty of 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Bioscience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and Bioindustry</w:t>
            </w:r>
            <w:r w:rsidR="003D7DC3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or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DE7422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the Division of Bioresource Science in the Graduate Schools of Sciences and Technology for Innovation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: </w:t>
            </w:r>
            <w:r w:rsidR="008B7525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>Friday</w:t>
            </w:r>
            <w:r w:rsidR="008B7525" w:rsidRPr="00A35E2A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>, April 23, 2021</w:t>
            </w:r>
          </w:p>
        </w:tc>
      </w:tr>
      <w:tr w:rsidR="00AB4A8A" w:rsidRPr="00AB4A8A" w:rsidTr="006426E8">
        <w:tc>
          <w:tcPr>
            <w:tcW w:w="2338" w:type="dxa"/>
          </w:tcPr>
          <w:p w:rsidR="00AB4A8A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提出先</w:t>
            </w:r>
          </w:p>
          <w:p w:rsidR="00AB4A8A" w:rsidRPr="00AB4A8A" w:rsidRDefault="00AB4A8A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Destination to Submit</w:t>
            </w:r>
          </w:p>
        </w:tc>
        <w:tc>
          <w:tcPr>
            <w:tcW w:w="6722" w:type="dxa"/>
          </w:tcPr>
          <w:p w:rsidR="00EC4ED4" w:rsidRPr="00AA5B20" w:rsidRDefault="006426E8" w:rsidP="00EC4ED4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 w:hint="eastAsia"/>
                <w:sz w:val="20"/>
              </w:rPr>
              <w:t>蔵本キャンパス：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sz w:val="20"/>
              </w:rPr>
              <w:t>所属の各学務・教務係</w:t>
            </w:r>
          </w:p>
          <w:p w:rsidR="006426E8" w:rsidRPr="00AA5B20" w:rsidRDefault="006426E8" w:rsidP="006426E8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5B20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生物資源産業学部及び創</w:t>
            </w:r>
            <w:bookmarkStart w:id="1" w:name="_GoBack"/>
            <w:bookmarkEnd w:id="1"/>
            <w:r w:rsidRPr="00AA5B20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成科学研究科生物資源学専攻：</w:t>
            </w:r>
            <w:r w:rsidRPr="00AA5B20">
              <w:rPr>
                <w:rFonts w:ascii="ＭＳ Ｐゴシック" w:eastAsia="ＭＳ Ｐゴシック" w:hAnsi="ＭＳ Ｐゴシック" w:hint="eastAsia"/>
                <w:b/>
                <w:sz w:val="20"/>
              </w:rPr>
              <w:t>国際課留学生支援係</w:t>
            </w:r>
          </w:p>
          <w:p w:rsidR="00AB4A8A" w:rsidRPr="00AA5B20" w:rsidRDefault="00055449" w:rsidP="00F13197">
            <w:pPr>
              <w:spacing w:beforeLines="15" w:before="52" w:afterLines="20" w:after="70" w:line="240" w:lineRule="exact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Kuramoto Campus</w:t>
            </w:r>
            <w:r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：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The </w:t>
            </w:r>
            <w:r w:rsidR="00F13197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A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cademic 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S</w:t>
            </w:r>
            <w:r w:rsidR="00EC4ED4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 xml:space="preserve">ection </w:t>
            </w:r>
            <w:r w:rsidR="00F13197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of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 the </w:t>
            </w:r>
            <w:r w:rsidR="00FD4763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>faculty</w:t>
            </w:r>
            <w:r w:rsidR="00EC4ED4" w:rsidRPr="00AA5B20">
              <w:rPr>
                <w:rFonts w:ascii="ＭＳ Ｐゴシック" w:eastAsia="ＭＳ Ｐゴシック" w:hAnsi="ＭＳ Ｐゴシック" w:hint="eastAsia"/>
                <w:b/>
                <w:color w:val="0070C0"/>
                <w:sz w:val="20"/>
              </w:rPr>
              <w:t xml:space="preserve"> you belong to.</w:t>
            </w:r>
          </w:p>
          <w:p w:rsidR="006426E8" w:rsidRPr="00233B06" w:rsidRDefault="00233B06" w:rsidP="00055449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  <w:r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The 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Faculty of </w:t>
            </w:r>
            <w:r w:rsidR="00923B2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Bioscience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and Bioindustry</w:t>
            </w:r>
            <w:r w:rsidR="003D7DC3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or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055449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>the Division of Bioresource Science in the Graduate Schools of Sciences and Technology for Innovation</w:t>
            </w:r>
            <w:r w:rsidR="00055449" w:rsidRPr="00AA5B20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：</w:t>
            </w:r>
            <w:r w:rsidR="006426E8" w:rsidRPr="00AA5B20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6426E8" w:rsidRPr="00AA5B20">
              <w:rPr>
                <w:rFonts w:ascii="ＭＳ Ｐゴシック" w:eastAsia="ＭＳ Ｐゴシック" w:hAnsi="ＭＳ Ｐゴシック"/>
                <w:b/>
                <w:color w:val="0070C0"/>
                <w:sz w:val="20"/>
              </w:rPr>
              <w:t>Student Support Section for International Affairs, International Affairs Division</w:t>
            </w:r>
          </w:p>
        </w:tc>
      </w:tr>
      <w:tr w:rsidR="004B113D" w:rsidRPr="00AB4A8A" w:rsidTr="006426E8">
        <w:tc>
          <w:tcPr>
            <w:tcW w:w="2338" w:type="dxa"/>
          </w:tcPr>
          <w:p w:rsid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留意事項</w:t>
            </w:r>
          </w:p>
          <w:p w:rsidR="004B113D" w:rsidRPr="004B113D" w:rsidRDefault="004B113D" w:rsidP="004B113D">
            <w:pPr>
              <w:spacing w:line="300" w:lineRule="exact"/>
              <w:rPr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Notes</w:t>
            </w:r>
          </w:p>
        </w:tc>
        <w:tc>
          <w:tcPr>
            <w:tcW w:w="6722" w:type="dxa"/>
          </w:tcPr>
          <w:p w:rsidR="004B113D" w:rsidRPr="004B113D" w:rsidRDefault="004B113D" w:rsidP="00280F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勉学状況等により、奨学金を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給付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するのにふさわしくないと判断された</w:t>
            </w:r>
            <w:r w:rsidR="00904F56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場合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や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申請書類に虚偽の記載が認められた場合は、支給を停止することがある。</w:t>
            </w:r>
          </w:p>
          <w:p w:rsidR="004B113D" w:rsidRPr="00EE5AAD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If inappropriate academic practice and/or a false entry on an application are found, the scholarship may be withdrawn.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・受給者の氏名・国籍の情報は、寄附関連企業に提供されることがある。（申請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書類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に含まれるその他の個人情報は、本事業の業務遂行のためにのみ利用する）</w:t>
            </w:r>
          </w:p>
          <w:p w:rsidR="004B113D" w:rsidRPr="00EE5AAD" w:rsidRDefault="00783122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R</w:t>
            </w:r>
            <w:r w:rsidR="004B113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ecipients should note that their names and nationalities may be </w:t>
            </w:r>
            <w:r w:rsidR="003E3FD1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sent</w:t>
            </w:r>
            <w:r w:rsidR="004B113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 to corporate sponsors of this program. (Personal information is to be used solely for implementing this program.)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="00C65D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受給者は、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給付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期間終了後に、修学報告書（詳細は別途通知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）を提出すること。提出された報告書は、寄附関連企業へ提出する。</w:t>
            </w:r>
          </w:p>
          <w:p w:rsidR="004B113D" w:rsidRPr="00EE5AAD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</w:t>
            </w:r>
            <w:r w:rsidR="00984CB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their 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study report</w:t>
            </w:r>
            <w:r w:rsidR="00984CB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after the period of the scholarship. (Details will be informed to each recipient.) Submitted reports are sent to </w:t>
            </w:r>
            <w:r w:rsidR="002874F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  <w:p w:rsidR="004B113D" w:rsidRPr="004B113D" w:rsidRDefault="004B113D" w:rsidP="00C105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受給者は、留学期間終了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時に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、進路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連絡先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等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に関する情報（詳細は別途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）を提出すること。提出された情報は、寄附関連企業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提出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されることがある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。</w:t>
            </w:r>
          </w:p>
          <w:p w:rsidR="004B113D" w:rsidRPr="00AB4A8A" w:rsidRDefault="004B113D" w:rsidP="004865CA">
            <w:pPr>
              <w:spacing w:beforeLines="15" w:before="52" w:afterLines="20" w:after="70" w:line="240" w:lineRule="exact"/>
              <w:ind w:leftChars="50" w:left="120"/>
              <w:rPr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his/her information about career path and contact address after completion of study period. (Details will be informed to each recipient). Submitted information </w:t>
            </w:r>
            <w:r w:rsidR="004865CA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may be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sent to </w:t>
            </w:r>
            <w:r w:rsidR="002874FD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</w:tc>
      </w:tr>
      <w:tr w:rsidR="004B113D" w:rsidRPr="00AB4A8A" w:rsidTr="006426E8">
        <w:tc>
          <w:tcPr>
            <w:tcW w:w="2338" w:type="dxa"/>
          </w:tcPr>
          <w:p w:rsidR="004B113D" w:rsidRPr="00AB4A8A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その他</w:t>
            </w:r>
          </w:p>
          <w:p w:rsidR="004B113D" w:rsidRPr="00AB4A8A" w:rsidRDefault="004B113D" w:rsidP="004B11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E5AA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</w:t>
            </w:r>
            <w:r w:rsidRPr="00EE5AA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thers</w:t>
            </w:r>
          </w:p>
        </w:tc>
        <w:tc>
          <w:tcPr>
            <w:tcW w:w="6722" w:type="dxa"/>
          </w:tcPr>
          <w:p w:rsidR="004B113D" w:rsidRP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・採択の可否は、所属</w:t>
            </w:r>
            <w:r w:rsidR="007821D9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長を通じて通知する。</w:t>
            </w:r>
          </w:p>
          <w:p w:rsidR="004B113D" w:rsidRPr="00AB4A8A" w:rsidRDefault="004B113D" w:rsidP="007821D9">
            <w:pPr>
              <w:spacing w:beforeLines="15" w:before="52" w:afterLines="20" w:after="70" w:line="240" w:lineRule="exact"/>
              <w:ind w:leftChars="50" w:left="12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Notification of the results will be made through the </w:t>
            </w:r>
            <w:r w:rsidR="007821D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d</w:t>
            </w:r>
            <w:r w:rsidR="007821D9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ean of </w:t>
            </w:r>
            <w:r w:rsidR="007821D9" w:rsidRPr="00EE5AAD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f</w:t>
            </w:r>
            <w:r w:rsidR="007821D9"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>aculty</w:t>
            </w:r>
            <w:r w:rsidRPr="00EE5AA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to applicants.</w:t>
            </w:r>
          </w:p>
        </w:tc>
      </w:tr>
    </w:tbl>
    <w:p w:rsidR="00D66858" w:rsidRPr="00AB4A8A" w:rsidRDefault="00D66858" w:rsidP="004B113D">
      <w:pPr>
        <w:rPr>
          <w:rFonts w:ascii="ＭＳ Ｐゴシック" w:eastAsia="ＭＳ Ｐゴシック" w:hAnsi="ＭＳ Ｐゴシック"/>
          <w:color w:val="0000FF"/>
          <w:sz w:val="20"/>
        </w:rPr>
      </w:pPr>
    </w:p>
    <w:sectPr w:rsidR="00D66858" w:rsidRPr="00AB4A8A" w:rsidSect="00FD2699">
      <w:pgSz w:w="11906" w:h="16838" w:code="9"/>
      <w:pgMar w:top="1191" w:right="1418" w:bottom="1191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DE" w:rsidRDefault="009961DE" w:rsidP="007B31D5">
      <w:r>
        <w:separator/>
      </w:r>
    </w:p>
  </w:endnote>
  <w:endnote w:type="continuationSeparator" w:id="0">
    <w:p w:rsidR="009961DE" w:rsidRDefault="009961DE" w:rsidP="007B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DE" w:rsidRDefault="009961DE" w:rsidP="007B31D5">
      <w:r>
        <w:separator/>
      </w:r>
    </w:p>
  </w:footnote>
  <w:footnote w:type="continuationSeparator" w:id="0">
    <w:p w:rsidR="009961DE" w:rsidRDefault="009961DE" w:rsidP="007B3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F2"/>
    <w:rsid w:val="0000752E"/>
    <w:rsid w:val="000434B9"/>
    <w:rsid w:val="00055449"/>
    <w:rsid w:val="000D7B4B"/>
    <w:rsid w:val="00110DFB"/>
    <w:rsid w:val="001535A5"/>
    <w:rsid w:val="00233B06"/>
    <w:rsid w:val="002407CD"/>
    <w:rsid w:val="00274E46"/>
    <w:rsid w:val="00280FA8"/>
    <w:rsid w:val="002874FD"/>
    <w:rsid w:val="00291401"/>
    <w:rsid w:val="002A7E5E"/>
    <w:rsid w:val="00396BC1"/>
    <w:rsid w:val="003B2AFA"/>
    <w:rsid w:val="003D7DC3"/>
    <w:rsid w:val="003E3FD1"/>
    <w:rsid w:val="00407FC9"/>
    <w:rsid w:val="004865CA"/>
    <w:rsid w:val="004A1AFE"/>
    <w:rsid w:val="004B113D"/>
    <w:rsid w:val="004D6F9F"/>
    <w:rsid w:val="00541AD5"/>
    <w:rsid w:val="00543EF2"/>
    <w:rsid w:val="0056375F"/>
    <w:rsid w:val="00565E96"/>
    <w:rsid w:val="005C5A01"/>
    <w:rsid w:val="005D787A"/>
    <w:rsid w:val="006426E8"/>
    <w:rsid w:val="00642DCC"/>
    <w:rsid w:val="006F1BB7"/>
    <w:rsid w:val="007821D9"/>
    <w:rsid w:val="00783122"/>
    <w:rsid w:val="007B31D5"/>
    <w:rsid w:val="007D121E"/>
    <w:rsid w:val="007E4164"/>
    <w:rsid w:val="00832D62"/>
    <w:rsid w:val="008370FF"/>
    <w:rsid w:val="008553DA"/>
    <w:rsid w:val="008915AF"/>
    <w:rsid w:val="008A5F3D"/>
    <w:rsid w:val="008B7525"/>
    <w:rsid w:val="008D5701"/>
    <w:rsid w:val="008E30E1"/>
    <w:rsid w:val="00904F56"/>
    <w:rsid w:val="0092111C"/>
    <w:rsid w:val="00923B29"/>
    <w:rsid w:val="00984CBD"/>
    <w:rsid w:val="00985B15"/>
    <w:rsid w:val="00987378"/>
    <w:rsid w:val="00990F68"/>
    <w:rsid w:val="00995E42"/>
    <w:rsid w:val="009961DE"/>
    <w:rsid w:val="009E0586"/>
    <w:rsid w:val="00A35E2A"/>
    <w:rsid w:val="00AA5B20"/>
    <w:rsid w:val="00AA76DA"/>
    <w:rsid w:val="00AB4A8A"/>
    <w:rsid w:val="00B01027"/>
    <w:rsid w:val="00B3080F"/>
    <w:rsid w:val="00B340C5"/>
    <w:rsid w:val="00B770FC"/>
    <w:rsid w:val="00C105A8"/>
    <w:rsid w:val="00C47188"/>
    <w:rsid w:val="00C55AF1"/>
    <w:rsid w:val="00C65D06"/>
    <w:rsid w:val="00C6736B"/>
    <w:rsid w:val="00C97EA6"/>
    <w:rsid w:val="00CA4829"/>
    <w:rsid w:val="00CD33D5"/>
    <w:rsid w:val="00CE20A8"/>
    <w:rsid w:val="00CF7737"/>
    <w:rsid w:val="00D21B9F"/>
    <w:rsid w:val="00D3308A"/>
    <w:rsid w:val="00D572FC"/>
    <w:rsid w:val="00D63CBA"/>
    <w:rsid w:val="00D66858"/>
    <w:rsid w:val="00DC21B1"/>
    <w:rsid w:val="00DE7422"/>
    <w:rsid w:val="00DF0A1F"/>
    <w:rsid w:val="00E14154"/>
    <w:rsid w:val="00E278CA"/>
    <w:rsid w:val="00E61134"/>
    <w:rsid w:val="00E74C3D"/>
    <w:rsid w:val="00EC4ED4"/>
    <w:rsid w:val="00EE5AAD"/>
    <w:rsid w:val="00EF4378"/>
    <w:rsid w:val="00F0526A"/>
    <w:rsid w:val="00F13197"/>
    <w:rsid w:val="00F7067D"/>
    <w:rsid w:val="00FC2E8B"/>
    <w:rsid w:val="00FD2699"/>
    <w:rsid w:val="00FD4763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26B8F5-4229-4873-A06D-649AA3EE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平成明朝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F2"/>
    <w:pPr>
      <w:widowControl w:val="0"/>
      <w:jc w:val="both"/>
    </w:pPr>
    <w:rPr>
      <w:rFonts w:ascii="Times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C55AF1"/>
    <w:pPr>
      <w:keepNext/>
      <w:autoSpaceDE w:val="0"/>
      <w:autoSpaceDN w:val="0"/>
      <w:adjustRightInd w:val="0"/>
      <w:jc w:val="center"/>
      <w:outlineLvl w:val="0"/>
    </w:pPr>
    <w:rPr>
      <w:rFonts w:ascii="TimesNewRoman" w:eastAsia="TimesNew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55AF1"/>
    <w:rPr>
      <w:rFonts w:ascii="TimesNewRoman" w:eastAsia="TimesNewRoman" w:hAnsi="Times New Roman"/>
      <w:sz w:val="28"/>
    </w:rPr>
  </w:style>
  <w:style w:type="table" w:styleId="a3">
    <w:name w:val="Table Grid"/>
    <w:basedOn w:val="a1"/>
    <w:uiPriority w:val="59"/>
    <w:rsid w:val="0054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3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31D5"/>
    <w:rPr>
      <w:rFonts w:ascii="Times" w:hAnsi="Times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7B3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31D5"/>
    <w:rPr>
      <w:rFonts w:ascii="Times" w:hAnsi="Times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E4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1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j000022027</cp:lastModifiedBy>
  <cp:revision>18</cp:revision>
  <cp:lastPrinted>2020-03-16T23:36:00Z</cp:lastPrinted>
  <dcterms:created xsi:type="dcterms:W3CDTF">2018-03-20T05:33:00Z</dcterms:created>
  <dcterms:modified xsi:type="dcterms:W3CDTF">2021-03-19T01:55:00Z</dcterms:modified>
</cp:coreProperties>
</file>