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6E" w:rsidRDefault="007F22CD" w:rsidP="00571E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2021</w:t>
      </w:r>
      <w:r w:rsidR="00C32ED5">
        <w:rPr>
          <w:rFonts w:hint="eastAsia"/>
          <w:b/>
          <w:sz w:val="24"/>
        </w:rPr>
        <w:t>年</w:t>
      </w:r>
      <w:r w:rsidR="00571E2E" w:rsidRPr="00571E2E">
        <w:rPr>
          <w:b/>
          <w:sz w:val="24"/>
        </w:rPr>
        <w:t>度</w:t>
      </w:r>
      <w:r w:rsidR="00571E2E" w:rsidRPr="00571E2E">
        <w:rPr>
          <w:rFonts w:hint="eastAsia"/>
          <w:b/>
          <w:sz w:val="24"/>
        </w:rPr>
        <w:t>文部科学省外国人留学生学習奨励費</w:t>
      </w:r>
      <w:r w:rsidR="00C32ED5">
        <w:rPr>
          <w:rFonts w:hint="eastAsia"/>
          <w:b/>
          <w:sz w:val="24"/>
        </w:rPr>
        <w:t>（</w:t>
      </w:r>
      <w:r w:rsidR="001F0007">
        <w:rPr>
          <w:rFonts w:hint="eastAsia"/>
          <w:b/>
          <w:sz w:val="24"/>
        </w:rPr>
        <w:t>就職支援</w:t>
      </w:r>
      <w:r w:rsidR="00C32ED5">
        <w:rPr>
          <w:rFonts w:hint="eastAsia"/>
          <w:b/>
          <w:sz w:val="24"/>
        </w:rPr>
        <w:t>特別枠）</w:t>
      </w:r>
      <w:r w:rsidR="00571E2E" w:rsidRPr="00571E2E">
        <w:rPr>
          <w:b/>
          <w:sz w:val="24"/>
        </w:rPr>
        <w:t>の募集について</w:t>
      </w:r>
    </w:p>
    <w:p w:rsidR="00C028A7" w:rsidRPr="00C32ED5" w:rsidRDefault="00C028A7" w:rsidP="00C028A7">
      <w:pPr>
        <w:jc w:val="left"/>
      </w:pPr>
      <w:r w:rsidRPr="00C028A7">
        <w:rPr>
          <w:rFonts w:hint="eastAsia"/>
        </w:rPr>
        <w:t>徳島大学では</w:t>
      </w:r>
      <w:r>
        <w:rPr>
          <w:rFonts w:hint="eastAsia"/>
        </w:rPr>
        <w:t>，</w:t>
      </w:r>
      <w:r w:rsidR="007F22CD">
        <w:rPr>
          <w:rFonts w:hint="eastAsia"/>
        </w:rPr>
        <w:t>202</w:t>
      </w:r>
      <w:r w:rsidR="007F22CD">
        <w:t>1</w:t>
      </w:r>
      <w:r w:rsidRPr="00C028A7">
        <w:rPr>
          <w:rFonts w:hint="eastAsia"/>
        </w:rPr>
        <w:t>年度文部科学省外国人留学生学習奨励費</w:t>
      </w:r>
      <w:r w:rsidR="00C32ED5">
        <w:rPr>
          <w:rFonts w:hint="eastAsia"/>
        </w:rPr>
        <w:t>【</w:t>
      </w:r>
      <w:r w:rsidR="001F0007">
        <w:rPr>
          <w:rFonts w:hint="eastAsia"/>
        </w:rPr>
        <w:t>就職支援</w:t>
      </w:r>
      <w:r w:rsidR="00C32ED5">
        <w:rPr>
          <w:rFonts w:hint="eastAsia"/>
        </w:rPr>
        <w:t>特別枠・１２ヶ月採用】</w:t>
      </w:r>
      <w:r w:rsidRPr="00C028A7">
        <w:rPr>
          <w:rFonts w:hint="eastAsia"/>
        </w:rPr>
        <w:t>の</w:t>
      </w:r>
      <w:r>
        <w:rPr>
          <w:rFonts w:hint="eastAsia"/>
        </w:rPr>
        <w:t>受給者を</w:t>
      </w:r>
      <w:r w:rsidR="0091622E">
        <w:t>下記のとおり募集</w:t>
      </w:r>
      <w:r w:rsidR="0091622E">
        <w:rPr>
          <w:rFonts w:hint="eastAsia"/>
        </w:rPr>
        <w:t>します</w:t>
      </w:r>
      <w:r>
        <w:t>。</w:t>
      </w:r>
    </w:p>
    <w:p w:rsidR="003D4B6B" w:rsidRDefault="00C028A7" w:rsidP="003D4B6B">
      <w:pPr>
        <w:pStyle w:val="aa"/>
      </w:pPr>
      <w:r>
        <w:rPr>
          <w:rFonts w:hint="eastAsia"/>
        </w:rPr>
        <w:t>記</w:t>
      </w:r>
    </w:p>
    <w:p w:rsidR="003D4B6B" w:rsidRPr="00C028A7" w:rsidRDefault="003D4B6B" w:rsidP="003D4B6B"/>
    <w:p w:rsidR="00571E2E" w:rsidRPr="00A44D71" w:rsidRDefault="00571E2E" w:rsidP="00571E2E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１．対象</w:t>
      </w:r>
    </w:p>
    <w:p w:rsidR="00EC1BC3" w:rsidRPr="001F0007" w:rsidRDefault="00571E2E" w:rsidP="00571E2E">
      <w:pPr>
        <w:jc w:val="left"/>
        <w:rPr>
          <w:b/>
          <w:u w:val="single"/>
        </w:rPr>
      </w:pPr>
      <w:r>
        <w:rPr>
          <w:rFonts w:hint="eastAsia"/>
        </w:rPr>
        <w:t xml:space="preserve">　</w:t>
      </w:r>
      <w:r w:rsidR="00202EAB">
        <w:rPr>
          <w:rFonts w:hint="eastAsia"/>
        </w:rPr>
        <w:t>常三島地区に在籍する（生物資源産業学部および創成科学研究科生物資源学専攻を除く）</w:t>
      </w:r>
      <w:r w:rsidR="00C32ED5">
        <w:rPr>
          <w:rFonts w:hint="eastAsia"/>
        </w:rPr>
        <w:t>外国人留学生で，卒業・修了年次及び卒業・修了前年次の</w:t>
      </w:r>
      <w:r w:rsidR="00EC1BC3">
        <w:rPr>
          <w:rFonts w:hint="eastAsia"/>
        </w:rPr>
        <w:t>大学院生</w:t>
      </w:r>
      <w:r w:rsidR="00EC1BC3">
        <w:t>及び学部生</w:t>
      </w:r>
      <w:r w:rsidR="00202EAB">
        <w:rPr>
          <w:rFonts w:hint="eastAsia"/>
        </w:rPr>
        <w:t>のうち，</w:t>
      </w:r>
      <w:r w:rsidR="00202EAB" w:rsidRPr="001F0007">
        <w:rPr>
          <w:rFonts w:hint="eastAsia"/>
          <w:b/>
          <w:u w:val="single"/>
        </w:rPr>
        <w:t>日本国内への就職を希望する者</w:t>
      </w:r>
    </w:p>
    <w:p w:rsidR="00571E2E" w:rsidRDefault="007F22CD" w:rsidP="001F0007">
      <w:pPr>
        <w:jc w:val="left"/>
      </w:pPr>
      <w:r>
        <w:rPr>
          <w:rFonts w:hint="eastAsia"/>
        </w:rPr>
        <w:t>※研究生,</w:t>
      </w:r>
      <w:r>
        <w:t xml:space="preserve"> </w:t>
      </w:r>
      <w:r>
        <w:rPr>
          <w:rFonts w:hint="eastAsia"/>
        </w:rPr>
        <w:t>科目等履修生,</w:t>
      </w:r>
      <w:r>
        <w:t xml:space="preserve"> </w:t>
      </w:r>
      <w:r>
        <w:rPr>
          <w:rFonts w:hint="eastAsia"/>
        </w:rPr>
        <w:t>聴講生は</w:t>
      </w:r>
      <w:r w:rsidR="001F0007">
        <w:rPr>
          <w:rFonts w:hint="eastAsia"/>
        </w:rPr>
        <w:t>対象外とする。</w:t>
      </w:r>
    </w:p>
    <w:p w:rsidR="00C028A7" w:rsidRPr="007F22CD" w:rsidRDefault="00C028A7" w:rsidP="00571E2E">
      <w:pPr>
        <w:jc w:val="left"/>
      </w:pPr>
    </w:p>
    <w:p w:rsidR="00C028A7" w:rsidRPr="00A44D71" w:rsidRDefault="00C028A7" w:rsidP="00C028A7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２．</w:t>
      </w:r>
      <w:r w:rsidRPr="00A44D71">
        <w:rPr>
          <w:rFonts w:ascii="ＭＳ ゴシック" w:eastAsia="ＭＳ ゴシック" w:hAnsi="ＭＳ ゴシック"/>
          <w:b/>
        </w:rPr>
        <w:t>応募資格（</w:t>
      </w:r>
      <w:r w:rsidRPr="00A44D71">
        <w:rPr>
          <w:rFonts w:ascii="ＭＳ ゴシック" w:eastAsia="ＭＳ ゴシック" w:hAnsi="ＭＳ ゴシック" w:hint="eastAsia"/>
          <w:b/>
        </w:rPr>
        <w:t>次の</w:t>
      </w:r>
      <w:r w:rsidR="00846F42" w:rsidRPr="00A44D71">
        <w:rPr>
          <w:rFonts w:ascii="ＭＳ ゴシック" w:eastAsia="ＭＳ ゴシック" w:hAnsi="ＭＳ ゴシック" w:hint="eastAsia"/>
          <w:b/>
        </w:rPr>
        <w:t>a～</w:t>
      </w:r>
      <w:r w:rsidR="00C32ED5">
        <w:rPr>
          <w:rFonts w:ascii="ＭＳ ゴシック" w:eastAsia="ＭＳ ゴシック" w:hAnsi="ＭＳ ゴシック" w:hint="eastAsia"/>
          <w:b/>
        </w:rPr>
        <w:t>g</w:t>
      </w:r>
      <w:r w:rsidR="00846F42" w:rsidRPr="00A44D71">
        <w:rPr>
          <w:rFonts w:ascii="ＭＳ ゴシック" w:eastAsia="ＭＳ ゴシック" w:hAnsi="ＭＳ ゴシック" w:hint="eastAsia"/>
          <w:b/>
        </w:rPr>
        <w:t>の</w:t>
      </w:r>
      <w:r w:rsidRPr="00A44D71">
        <w:rPr>
          <w:rFonts w:ascii="ＭＳ ゴシック" w:eastAsia="ＭＳ ゴシック" w:hAnsi="ＭＳ ゴシック"/>
          <w:b/>
        </w:rPr>
        <w:t>条件を</w:t>
      </w:r>
      <w:r w:rsidR="00846F42" w:rsidRPr="00A44D71">
        <w:rPr>
          <w:rFonts w:ascii="ＭＳ ゴシック" w:eastAsia="ＭＳ ゴシック" w:hAnsi="ＭＳ ゴシック" w:hint="eastAsia"/>
          <w:b/>
        </w:rPr>
        <w:t>全て</w:t>
      </w:r>
      <w:r w:rsidRPr="00A44D71">
        <w:rPr>
          <w:rFonts w:ascii="ＭＳ ゴシック" w:eastAsia="ＭＳ ゴシック" w:hAnsi="ＭＳ ゴシック" w:hint="eastAsia"/>
          <w:b/>
        </w:rPr>
        <w:t>満たす者</w:t>
      </w:r>
      <w:r w:rsidRPr="00A44D71">
        <w:rPr>
          <w:rFonts w:ascii="ＭＳ ゴシック" w:eastAsia="ＭＳ ゴシック" w:hAnsi="ＭＳ ゴシック"/>
          <w:b/>
        </w:rPr>
        <w:t>）</w:t>
      </w:r>
    </w:p>
    <w:p w:rsidR="00C028A7" w:rsidRDefault="00846F42" w:rsidP="00A8328C">
      <w:pPr>
        <w:ind w:firstLineChars="50" w:firstLine="105"/>
        <w:jc w:val="distribute"/>
      </w:pPr>
      <w:r>
        <w:t>a.</w:t>
      </w:r>
      <w:r w:rsidR="00C028A7">
        <w:t xml:space="preserve"> </w:t>
      </w:r>
      <w:r w:rsidR="00EC1BC3">
        <w:rPr>
          <w:rFonts w:hint="eastAsia"/>
        </w:rPr>
        <w:t>前年度の成績評価係数が2.3</w:t>
      </w:r>
      <w:r w:rsidR="00C028A7">
        <w:rPr>
          <w:rFonts w:hint="eastAsia"/>
        </w:rPr>
        <w:t>以上</w:t>
      </w:r>
      <w:r w:rsidR="00305831" w:rsidRPr="00305831">
        <w:rPr>
          <w:rFonts w:hint="eastAsia"/>
          <w:vertAlign w:val="superscript"/>
        </w:rPr>
        <w:t>＊</w:t>
      </w:r>
      <w:r w:rsidR="00EC1BC3">
        <w:rPr>
          <w:rFonts w:hint="eastAsia"/>
          <w:vertAlign w:val="superscript"/>
        </w:rPr>
        <w:t>注</w:t>
      </w:r>
      <w:r w:rsidR="00EC1BC3">
        <w:rPr>
          <w:vertAlign w:val="superscript"/>
        </w:rPr>
        <w:t>３</w:t>
      </w:r>
      <w:r w:rsidR="00C028A7">
        <w:rPr>
          <w:rFonts w:hint="eastAsia"/>
        </w:rPr>
        <w:t>であり</w:t>
      </w:r>
      <w:r w:rsidR="00D139E8">
        <w:rPr>
          <w:rFonts w:hint="eastAsia"/>
        </w:rPr>
        <w:t>，</w:t>
      </w:r>
      <w:r w:rsidR="000F56C9">
        <w:rPr>
          <w:rFonts w:hint="eastAsia"/>
        </w:rPr>
        <w:t>受給期間中においてもそれを維持する見込みの</w:t>
      </w:r>
      <w:r w:rsidR="00EC1BC3">
        <w:rPr>
          <w:rFonts w:hint="eastAsia"/>
        </w:rPr>
        <w:t>ある者</w:t>
      </w:r>
      <w:r w:rsidR="00A8328C">
        <w:rPr>
          <w:rFonts w:hint="eastAsia"/>
        </w:rPr>
        <w:t>。</w:t>
      </w:r>
    </w:p>
    <w:p w:rsidR="00305831" w:rsidRPr="002A450E" w:rsidRDefault="00EC1BC3" w:rsidP="00EC1BC3">
      <w:pPr>
        <w:ind w:firstLineChars="100" w:firstLine="210"/>
        <w:jc w:val="left"/>
      </w:pPr>
      <w:r w:rsidRPr="002A450E">
        <w:rPr>
          <w:rFonts w:hint="eastAsia"/>
        </w:rPr>
        <w:t>＊注</w:t>
      </w:r>
      <w:r w:rsidRPr="002A450E">
        <w:t>３</w:t>
      </w:r>
      <w:r w:rsidRPr="002A450E">
        <w:rPr>
          <w:rFonts w:hint="eastAsia"/>
        </w:rPr>
        <w:t xml:space="preserve">　成績評価係数の算出方法については</w:t>
      </w:r>
      <w:r w:rsidRPr="002A450E">
        <w:t>，</w:t>
      </w:r>
      <w:r w:rsidR="0005098F" w:rsidRPr="002A450E">
        <w:t>次</w:t>
      </w:r>
      <w:r w:rsidR="0005098F" w:rsidRPr="002A450E">
        <w:rPr>
          <w:rFonts w:hint="eastAsia"/>
        </w:rPr>
        <w:t>ページの</w:t>
      </w:r>
      <w:r w:rsidR="0005098F" w:rsidRPr="002A450E">
        <w:t>計算方法</w:t>
      </w:r>
      <w:r w:rsidR="0005098F" w:rsidRPr="002A450E">
        <w:rPr>
          <w:rFonts w:hint="eastAsia"/>
        </w:rPr>
        <w:t>を</w:t>
      </w:r>
      <w:r w:rsidR="0005098F" w:rsidRPr="002A450E">
        <w:t>参照のこと。</w:t>
      </w:r>
    </w:p>
    <w:p w:rsidR="000F56C9" w:rsidRPr="005771B2" w:rsidRDefault="00846F42" w:rsidP="00846F42">
      <w:pPr>
        <w:ind w:leftChars="50" w:left="420" w:hangingChars="150" w:hanging="315"/>
        <w:jc w:val="left"/>
      </w:pPr>
      <w:r>
        <w:t>b.</w:t>
      </w:r>
      <w:r w:rsidR="00C028A7" w:rsidRPr="005771B2">
        <w:t xml:space="preserve"> </w:t>
      </w:r>
      <w:r w:rsidR="00C028A7" w:rsidRPr="005771B2">
        <w:rPr>
          <w:rFonts w:hint="eastAsia"/>
        </w:rPr>
        <w:t>日本語または英語について</w:t>
      </w:r>
      <w:r w:rsidR="00D139E8" w:rsidRPr="005771B2">
        <w:rPr>
          <w:rFonts w:hint="eastAsia"/>
        </w:rPr>
        <w:t>，</w:t>
      </w:r>
      <w:r w:rsidRPr="005771B2">
        <w:rPr>
          <w:rFonts w:hint="eastAsia"/>
        </w:rPr>
        <w:t>独立行政法人日本学生支援機構が</w:t>
      </w:r>
      <w:r w:rsidRPr="005771B2">
        <w:t>定める次</w:t>
      </w:r>
      <w:r w:rsidR="00C028A7" w:rsidRPr="005771B2">
        <w:rPr>
          <w:rFonts w:hint="eastAsia"/>
        </w:rPr>
        <w:t>のいずれかの水準に該当す</w:t>
      </w:r>
    </w:p>
    <w:p w:rsidR="00C028A7" w:rsidRPr="005771B2" w:rsidRDefault="00C028A7" w:rsidP="000F56C9">
      <w:pPr>
        <w:ind w:leftChars="200" w:left="420"/>
        <w:jc w:val="left"/>
      </w:pPr>
      <w:r w:rsidRPr="005771B2">
        <w:rPr>
          <w:rFonts w:hint="eastAsia"/>
        </w:rPr>
        <w:t>る者。</w:t>
      </w:r>
    </w:p>
    <w:p w:rsidR="00B142A3" w:rsidRDefault="00B142A3" w:rsidP="00B142A3">
      <w:pPr>
        <w:ind w:firstLineChars="50" w:firstLine="105"/>
        <w:jc w:val="left"/>
      </w:pPr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日本語</w:t>
      </w:r>
      <w:r>
        <w:t>能力：</w:t>
      </w:r>
      <w:r>
        <w:rPr>
          <w:rFonts w:hint="eastAsia"/>
        </w:rPr>
        <w:t>いずれか</w:t>
      </w:r>
      <w:r w:rsidR="00846F42">
        <w:rPr>
          <w:rFonts w:hint="eastAsia"/>
        </w:rPr>
        <w:t>１</w:t>
      </w:r>
      <w:r w:rsidR="00846F42">
        <w:t>つの</w:t>
      </w:r>
      <w:r>
        <w:t>水準に該当】</w:t>
      </w:r>
    </w:p>
    <w:p w:rsidR="00EA244D" w:rsidRDefault="00EA244D" w:rsidP="00846F42">
      <w:pPr>
        <w:ind w:firstLineChars="300" w:firstLine="630"/>
        <w:jc w:val="left"/>
      </w:pPr>
      <w:r>
        <w:rPr>
          <w:rFonts w:hint="eastAsia"/>
        </w:rPr>
        <w:t>・</w:t>
      </w:r>
      <w:r w:rsidR="00C028A7">
        <w:rPr>
          <w:rFonts w:hint="eastAsia"/>
        </w:rPr>
        <w:t>日本語能力試験において</w:t>
      </w:r>
      <w:r w:rsidR="00C028A7">
        <w:t>N2</w:t>
      </w:r>
      <w:r w:rsidR="000F56C9">
        <w:t>レベル以上</w:t>
      </w:r>
    </w:p>
    <w:p w:rsidR="00EA244D" w:rsidRDefault="00EA244D" w:rsidP="00846F42">
      <w:pPr>
        <w:ind w:firstLineChars="300" w:firstLine="630"/>
        <w:jc w:val="left"/>
      </w:pPr>
      <w:r>
        <w:rPr>
          <w:rFonts w:hint="eastAsia"/>
        </w:rPr>
        <w:t>・</w:t>
      </w:r>
      <w:r w:rsidR="00C028A7">
        <w:t>日本留学試験</w:t>
      </w:r>
      <w:r w:rsidR="00B142A3">
        <w:rPr>
          <w:rFonts w:hint="eastAsia"/>
        </w:rPr>
        <w:t>の</w:t>
      </w:r>
      <w:r w:rsidR="00C028A7">
        <w:t>日本語科目</w:t>
      </w:r>
      <w:r w:rsidR="00B142A3">
        <w:rPr>
          <w:rFonts w:hint="eastAsia"/>
        </w:rPr>
        <w:t>（読解</w:t>
      </w:r>
      <w:r w:rsidR="00D139E8">
        <w:t>，</w:t>
      </w:r>
      <w:r w:rsidR="00B142A3">
        <w:rPr>
          <w:rFonts w:hint="eastAsia"/>
        </w:rPr>
        <w:t>聴解及び</w:t>
      </w:r>
      <w:r w:rsidR="00B142A3">
        <w:t>聴解読</w:t>
      </w:r>
      <w:r w:rsidR="00B142A3">
        <w:rPr>
          <w:rFonts w:hint="eastAsia"/>
        </w:rPr>
        <w:t>）</w:t>
      </w:r>
      <w:r w:rsidR="00C028A7">
        <w:t>の得点が200</w:t>
      </w:r>
      <w:r w:rsidR="000F56C9">
        <w:t>点以上</w:t>
      </w:r>
    </w:p>
    <w:p w:rsidR="00C028A7" w:rsidRPr="002A450E" w:rsidRDefault="00EA244D" w:rsidP="00846F42">
      <w:pPr>
        <w:ind w:firstLineChars="300" w:firstLine="630"/>
        <w:jc w:val="left"/>
      </w:pPr>
      <w:r w:rsidRPr="002A450E">
        <w:rPr>
          <w:rFonts w:hint="eastAsia"/>
        </w:rPr>
        <w:t>・</w:t>
      </w:r>
      <w:r w:rsidR="00C04E21" w:rsidRPr="002A450E">
        <w:rPr>
          <w:rFonts w:hint="eastAsia"/>
        </w:rPr>
        <w:t>BJTビジネス</w:t>
      </w:r>
      <w:r w:rsidR="00C04E21" w:rsidRPr="002A450E">
        <w:t>日本語能力テスト400点以上</w:t>
      </w:r>
    </w:p>
    <w:p w:rsidR="00EA244D" w:rsidRDefault="00846F42" w:rsidP="005771B2">
      <w:pPr>
        <w:ind w:firstLineChars="150" w:firstLine="315"/>
        <w:jc w:val="left"/>
      </w:pPr>
      <w:r>
        <w:t>【</w:t>
      </w:r>
      <w:r>
        <w:rPr>
          <w:rFonts w:hint="eastAsia"/>
        </w:rPr>
        <w:t>英語</w:t>
      </w:r>
      <w:r>
        <w:t>能力：</w:t>
      </w:r>
      <w:r>
        <w:rPr>
          <w:rFonts w:hint="eastAsia"/>
        </w:rPr>
        <w:t>いずれか１</w:t>
      </w:r>
      <w:r>
        <w:t>つの水準に該当】</w:t>
      </w:r>
      <w:r w:rsidR="00C028A7">
        <w:t xml:space="preserve">CEFR </w:t>
      </w:r>
      <w:r>
        <w:rPr>
          <w:rFonts w:hint="eastAsia"/>
        </w:rPr>
        <w:t>（ヨーロッパ</w:t>
      </w:r>
      <w:r>
        <w:t>言語共通参照枠</w:t>
      </w:r>
      <w:r>
        <w:rPr>
          <w:rFonts w:hint="eastAsia"/>
        </w:rPr>
        <w:t>）</w:t>
      </w:r>
      <w:r w:rsidR="00C028A7">
        <w:t>B2レベル以上</w:t>
      </w:r>
    </w:p>
    <w:p w:rsidR="00C028A7" w:rsidRDefault="00EA244D" w:rsidP="005771B2">
      <w:pPr>
        <w:ind w:left="630" w:hangingChars="300" w:hanging="630"/>
      </w:pPr>
      <w:r>
        <w:rPr>
          <w:rFonts w:hint="eastAsia"/>
        </w:rPr>
        <w:t xml:space="preserve">　</w:t>
      </w:r>
      <w:r>
        <w:t xml:space="preserve">　　</w:t>
      </w:r>
      <w:r w:rsidR="00C028A7">
        <w:t>TOEFL iBT 72点以上</w:t>
      </w:r>
      <w:r w:rsidR="005771B2">
        <w:rPr>
          <w:rFonts w:hint="eastAsia"/>
        </w:rPr>
        <w:t>、</w:t>
      </w:r>
      <w:r w:rsidR="00C028A7">
        <w:t>IELTS 5.5以上</w:t>
      </w:r>
      <w:r w:rsidR="005771B2">
        <w:rPr>
          <w:rFonts w:hint="eastAsia"/>
        </w:rPr>
        <w:t>、</w:t>
      </w:r>
      <w:r w:rsidR="00C028A7">
        <w:t>TOEIC L&amp;R 785点以上</w:t>
      </w:r>
      <w:r w:rsidR="005771B2">
        <w:rPr>
          <w:rFonts w:hint="eastAsia"/>
        </w:rPr>
        <w:t>、他</w:t>
      </w:r>
      <w:r w:rsidR="002C46CA">
        <w:rPr>
          <w:rFonts w:hint="eastAsia"/>
        </w:rPr>
        <w:t>上記</w:t>
      </w:r>
      <w:r w:rsidR="002C46CA">
        <w:t>以外の英語の語学能力</w:t>
      </w:r>
      <w:r w:rsidR="002C46CA">
        <w:rPr>
          <w:rFonts w:hint="eastAsia"/>
        </w:rPr>
        <w:t>試験により</w:t>
      </w:r>
      <w:r w:rsidR="002C46CA">
        <w:t xml:space="preserve">CEFR </w:t>
      </w:r>
      <w:r w:rsidR="00C028A7">
        <w:t>B2</w:t>
      </w:r>
      <w:r w:rsidR="002C46CA">
        <w:t>レベル以上</w:t>
      </w:r>
      <w:r w:rsidR="002C46CA">
        <w:rPr>
          <w:rFonts w:hint="eastAsia"/>
        </w:rPr>
        <w:t>の能力を有すると</w:t>
      </w:r>
      <w:r w:rsidR="000F56C9">
        <w:t>認められる</w:t>
      </w:r>
      <w:r w:rsidR="000F56C9">
        <w:rPr>
          <w:rFonts w:hint="eastAsia"/>
        </w:rPr>
        <w:t>もの</w:t>
      </w:r>
    </w:p>
    <w:p w:rsidR="00C028A7" w:rsidRDefault="00846F42" w:rsidP="00B142A3">
      <w:pPr>
        <w:ind w:firstLineChars="100" w:firstLine="210"/>
        <w:jc w:val="left"/>
      </w:pPr>
      <w:r>
        <w:rPr>
          <w:rFonts w:hint="eastAsia"/>
        </w:rPr>
        <w:t>c.</w:t>
      </w:r>
      <w:r w:rsidR="00B142A3">
        <w:t xml:space="preserve"> </w:t>
      </w:r>
      <w:r w:rsidR="00C028A7">
        <w:rPr>
          <w:rFonts w:hint="eastAsia"/>
        </w:rPr>
        <w:t>仕送りが平均月額９０，０００円以下であること。</w:t>
      </w:r>
    </w:p>
    <w:p w:rsidR="00C028A7" w:rsidRDefault="00C028A7" w:rsidP="00C028A7">
      <w:pPr>
        <w:jc w:val="left"/>
      </w:pPr>
      <w:r>
        <w:t xml:space="preserve"> </w:t>
      </w:r>
      <w:r w:rsidR="00846F42">
        <w:t xml:space="preserve"> d.</w:t>
      </w:r>
      <w:r w:rsidR="00B142A3">
        <w:t xml:space="preserve"> </w:t>
      </w:r>
      <w:r w:rsidR="005234DF">
        <w:rPr>
          <w:rFonts w:hint="eastAsia"/>
        </w:rPr>
        <w:t>学習奨励費</w:t>
      </w:r>
      <w:r w:rsidR="005234DF">
        <w:t>との併給が</w:t>
      </w:r>
      <w:r w:rsidR="005234DF">
        <w:rPr>
          <w:rFonts w:hint="eastAsia"/>
        </w:rPr>
        <w:t>制限されている</w:t>
      </w:r>
      <w:r w:rsidR="005234DF">
        <w:t>奨学金</w:t>
      </w:r>
      <w:r w:rsidR="005234DF">
        <w:rPr>
          <w:rFonts w:hint="eastAsia"/>
        </w:rPr>
        <w:t>等を</w:t>
      </w:r>
      <w:r w:rsidR="005234DF">
        <w:t>受給していないこと</w:t>
      </w:r>
      <w:r>
        <w:rPr>
          <w:rFonts w:hint="eastAsia"/>
        </w:rPr>
        <w:t>。</w:t>
      </w:r>
    </w:p>
    <w:p w:rsidR="00C028A7" w:rsidRDefault="00846F42" w:rsidP="00B142A3">
      <w:pPr>
        <w:ind w:firstLineChars="100" w:firstLine="210"/>
        <w:jc w:val="left"/>
      </w:pPr>
      <w:r>
        <w:t>e.</w:t>
      </w:r>
      <w:r w:rsidR="00B142A3">
        <w:t xml:space="preserve"> </w:t>
      </w:r>
      <w:r w:rsidR="00C028A7">
        <w:rPr>
          <w:rFonts w:hint="eastAsia"/>
        </w:rPr>
        <w:t>在日している扶養者の年収が５００万円未満であること。</w:t>
      </w:r>
    </w:p>
    <w:p w:rsidR="00C028A7" w:rsidRDefault="00846F42" w:rsidP="00B142A3">
      <w:pPr>
        <w:ind w:firstLineChars="100" w:firstLine="210"/>
        <w:jc w:val="left"/>
      </w:pPr>
      <w:r>
        <w:t>f.</w:t>
      </w:r>
      <w:r w:rsidR="00B142A3">
        <w:t xml:space="preserve"> </w:t>
      </w:r>
      <w:r w:rsidR="00C028A7">
        <w:t>学習奨励費受給後に</w:t>
      </w:r>
      <w:r w:rsidR="000F56C9">
        <w:rPr>
          <w:rFonts w:hint="eastAsia"/>
        </w:rPr>
        <w:t>，</w:t>
      </w:r>
      <w:r w:rsidR="00C028A7">
        <w:t>進路状況調査に協力できる者であること。</w:t>
      </w:r>
    </w:p>
    <w:p w:rsidR="00C32ED5" w:rsidRDefault="00C32ED5" w:rsidP="007F22CD">
      <w:pPr>
        <w:ind w:leftChars="100" w:left="420" w:hangingChars="100" w:hanging="210"/>
        <w:jc w:val="left"/>
      </w:pPr>
      <w:r>
        <w:rPr>
          <w:rFonts w:hint="eastAsia"/>
        </w:rPr>
        <w:t xml:space="preserve">g. </w:t>
      </w:r>
      <w:r w:rsidRPr="001F0007">
        <w:rPr>
          <w:rFonts w:hint="eastAsia"/>
          <w:b/>
          <w:u w:val="single"/>
        </w:rPr>
        <w:t>日本国内での就職を希望していること。</w:t>
      </w:r>
    </w:p>
    <w:p w:rsidR="00B142A3" w:rsidRDefault="00C028A7" w:rsidP="00B142A3">
      <w:pPr>
        <w:jc w:val="left"/>
      </w:pPr>
      <w:r>
        <w:t xml:space="preserve">  </w:t>
      </w:r>
    </w:p>
    <w:p w:rsidR="00305831" w:rsidRPr="00A44D71" w:rsidRDefault="00305831" w:rsidP="00B142A3">
      <w:pPr>
        <w:jc w:val="left"/>
        <w:rPr>
          <w:rFonts w:ascii="ＭＳ ゴシック" w:eastAsia="ＭＳ ゴシック" w:hAnsi="ＭＳ ゴシック"/>
          <w:b/>
          <w:lang w:eastAsia="zh-CN"/>
        </w:rPr>
      </w:pPr>
      <w:r w:rsidRPr="00A44D71">
        <w:rPr>
          <w:rFonts w:ascii="ＭＳ ゴシック" w:eastAsia="ＭＳ ゴシック" w:hAnsi="ＭＳ ゴシック" w:hint="eastAsia"/>
          <w:b/>
          <w:lang w:eastAsia="zh-CN"/>
        </w:rPr>
        <w:t>３．</w:t>
      </w:r>
      <w:r w:rsidRPr="00A44D71">
        <w:rPr>
          <w:rFonts w:ascii="ＭＳ ゴシック" w:eastAsia="ＭＳ ゴシック" w:hAnsi="ＭＳ ゴシック"/>
          <w:b/>
          <w:lang w:eastAsia="zh-CN"/>
        </w:rPr>
        <w:t>募集人数</w:t>
      </w:r>
    </w:p>
    <w:p w:rsidR="00305831" w:rsidRDefault="00305831" w:rsidP="00C32ED5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7F22CD">
        <w:rPr>
          <w:rFonts w:hint="eastAsia"/>
          <w:lang w:eastAsia="zh-CN"/>
        </w:rPr>
        <w:t>５</w:t>
      </w:r>
      <w:r w:rsidR="00C32ED5">
        <w:rPr>
          <w:rFonts w:hint="eastAsia"/>
          <w:lang w:eastAsia="zh-CN"/>
        </w:rPr>
        <w:t>名</w:t>
      </w:r>
    </w:p>
    <w:p w:rsidR="00305831" w:rsidRPr="00305831" w:rsidRDefault="00305831" w:rsidP="00B142A3">
      <w:pPr>
        <w:jc w:val="left"/>
        <w:rPr>
          <w:lang w:eastAsia="zh-CN"/>
        </w:rPr>
      </w:pPr>
    </w:p>
    <w:p w:rsidR="00846F42" w:rsidRDefault="00305831" w:rsidP="00C028A7">
      <w:pPr>
        <w:jc w:val="left"/>
        <w:rPr>
          <w:lang w:eastAsia="zh-CN"/>
        </w:rPr>
      </w:pPr>
      <w:r w:rsidRPr="00A44D71">
        <w:rPr>
          <w:rFonts w:ascii="ＭＳ ゴシック" w:eastAsia="ＭＳ ゴシック" w:hAnsi="ＭＳ ゴシック" w:hint="eastAsia"/>
          <w:b/>
          <w:lang w:eastAsia="zh-CN"/>
        </w:rPr>
        <w:t>４</w:t>
      </w:r>
      <w:r w:rsidR="00846F42" w:rsidRPr="00A44D71">
        <w:rPr>
          <w:rFonts w:ascii="ＭＳ ゴシック" w:eastAsia="ＭＳ ゴシック" w:hAnsi="ＭＳ ゴシック" w:hint="eastAsia"/>
          <w:b/>
          <w:lang w:eastAsia="zh-CN"/>
        </w:rPr>
        <w:t>．</w:t>
      </w:r>
      <w:r w:rsidR="00A44D71">
        <w:rPr>
          <w:rFonts w:ascii="ＭＳ ゴシック" w:eastAsia="ＭＳ ゴシック" w:hAnsi="ＭＳ ゴシック"/>
          <w:b/>
          <w:lang w:eastAsia="zh-CN"/>
        </w:rPr>
        <w:t>給付</w:t>
      </w:r>
      <w:r w:rsidR="00846F42" w:rsidRPr="00A44D71">
        <w:rPr>
          <w:rFonts w:ascii="ＭＳ ゴシック" w:eastAsia="ＭＳ ゴシック" w:hAnsi="ＭＳ ゴシック"/>
          <w:b/>
          <w:lang w:eastAsia="zh-CN"/>
        </w:rPr>
        <w:t>額</w:t>
      </w:r>
      <w:r>
        <w:rPr>
          <w:rFonts w:hint="eastAsia"/>
          <w:b/>
          <w:lang w:eastAsia="zh-CN"/>
        </w:rPr>
        <w:t xml:space="preserve">　</w:t>
      </w:r>
      <w:r w:rsidR="00846F42">
        <w:rPr>
          <w:lang w:eastAsia="zh-CN"/>
        </w:rPr>
        <w:t>（</w:t>
      </w:r>
      <w:r w:rsidR="00846F42">
        <w:rPr>
          <w:rFonts w:hint="eastAsia"/>
          <w:lang w:eastAsia="zh-CN"/>
        </w:rPr>
        <w:t>月額</w:t>
      </w:r>
      <w:r w:rsidR="00846F42">
        <w:rPr>
          <w:lang w:eastAsia="zh-CN"/>
        </w:rPr>
        <w:t>）</w:t>
      </w:r>
      <w:r w:rsidR="00846F42">
        <w:rPr>
          <w:rFonts w:hint="eastAsia"/>
          <w:lang w:eastAsia="zh-CN"/>
        </w:rPr>
        <w:t>４８，０００</w:t>
      </w:r>
      <w:r w:rsidR="00846F42">
        <w:rPr>
          <w:lang w:eastAsia="zh-CN"/>
        </w:rPr>
        <w:t>円</w:t>
      </w:r>
    </w:p>
    <w:p w:rsidR="00117C55" w:rsidRPr="00305831" w:rsidRDefault="00117C55" w:rsidP="00C028A7">
      <w:pPr>
        <w:jc w:val="left"/>
        <w:rPr>
          <w:lang w:eastAsia="zh-CN"/>
        </w:rPr>
      </w:pPr>
    </w:p>
    <w:p w:rsidR="00846F42" w:rsidRDefault="00305831" w:rsidP="00C028A7">
      <w:pPr>
        <w:jc w:val="left"/>
        <w:rPr>
          <w:lang w:eastAsia="zh-CN"/>
        </w:rPr>
      </w:pPr>
      <w:r w:rsidRPr="00A44D71">
        <w:rPr>
          <w:rFonts w:ascii="ＭＳ ゴシック" w:eastAsia="ＭＳ ゴシック" w:hAnsi="ＭＳ ゴシック" w:hint="eastAsia"/>
          <w:b/>
          <w:lang w:eastAsia="zh-CN"/>
        </w:rPr>
        <w:t>５</w:t>
      </w:r>
      <w:r w:rsidR="00846F42" w:rsidRPr="00A44D71">
        <w:rPr>
          <w:rFonts w:ascii="ＭＳ ゴシック" w:eastAsia="ＭＳ ゴシック" w:hAnsi="ＭＳ ゴシック" w:hint="eastAsia"/>
          <w:b/>
          <w:lang w:eastAsia="zh-CN"/>
        </w:rPr>
        <w:t>．</w:t>
      </w:r>
      <w:r w:rsidR="00846F42" w:rsidRPr="00A44D71">
        <w:rPr>
          <w:rFonts w:ascii="ＭＳ ゴシック" w:eastAsia="ＭＳ ゴシック" w:hAnsi="ＭＳ ゴシック"/>
          <w:b/>
          <w:lang w:eastAsia="zh-CN"/>
        </w:rPr>
        <w:t>奨学金給付期間</w:t>
      </w:r>
      <w:r>
        <w:rPr>
          <w:rFonts w:hint="eastAsia"/>
          <w:b/>
          <w:lang w:eastAsia="zh-CN"/>
        </w:rPr>
        <w:t xml:space="preserve">　</w:t>
      </w:r>
      <w:r w:rsidR="007F22CD">
        <w:rPr>
          <w:rFonts w:hint="eastAsia"/>
          <w:lang w:eastAsia="zh-CN"/>
        </w:rPr>
        <w:t>２０２１</w:t>
      </w:r>
      <w:r w:rsidR="00846F42">
        <w:rPr>
          <w:lang w:eastAsia="zh-CN"/>
        </w:rPr>
        <w:t>年</w:t>
      </w:r>
      <w:r w:rsidR="00846F42">
        <w:rPr>
          <w:rFonts w:hint="eastAsia"/>
          <w:lang w:eastAsia="zh-CN"/>
        </w:rPr>
        <w:t>４</w:t>
      </w:r>
      <w:r w:rsidR="00846F42">
        <w:rPr>
          <w:lang w:eastAsia="zh-CN"/>
        </w:rPr>
        <w:t>月～</w:t>
      </w:r>
      <w:r w:rsidR="007F22CD">
        <w:rPr>
          <w:rFonts w:hint="eastAsia"/>
          <w:lang w:eastAsia="zh-CN"/>
        </w:rPr>
        <w:t>２０２２</w:t>
      </w:r>
      <w:r w:rsidR="00B43366">
        <w:rPr>
          <w:lang w:eastAsia="zh-CN"/>
        </w:rPr>
        <w:t>年３月</w:t>
      </w:r>
    </w:p>
    <w:p w:rsidR="00305831" w:rsidRPr="00A44D71" w:rsidRDefault="00B43366" w:rsidP="00202EAB">
      <w:pPr>
        <w:widowControl/>
        <w:jc w:val="left"/>
        <w:rPr>
          <w:rFonts w:ascii="ＭＳ ゴシック" w:eastAsia="ＭＳ ゴシック" w:hAnsi="ＭＳ ゴシック"/>
          <w:b/>
        </w:rPr>
      </w:pPr>
      <w:r>
        <w:rPr>
          <w:lang w:eastAsia="zh-CN"/>
        </w:rPr>
        <w:br w:type="page"/>
      </w:r>
      <w:r w:rsidR="00305831" w:rsidRPr="00A44D71">
        <w:rPr>
          <w:rFonts w:ascii="ＭＳ ゴシック" w:eastAsia="ＭＳ ゴシック" w:hAnsi="ＭＳ ゴシック" w:hint="eastAsia"/>
          <w:b/>
        </w:rPr>
        <w:lastRenderedPageBreak/>
        <w:t>６．</w:t>
      </w:r>
      <w:r w:rsidR="00305831" w:rsidRPr="00A44D71">
        <w:rPr>
          <w:rFonts w:ascii="ＭＳ ゴシック" w:eastAsia="ＭＳ ゴシック" w:hAnsi="ＭＳ ゴシック"/>
          <w:b/>
        </w:rPr>
        <w:t>提出書類</w:t>
      </w:r>
    </w:p>
    <w:p w:rsidR="00305831" w:rsidRDefault="00305831" w:rsidP="00305831">
      <w:pPr>
        <w:ind w:firstLineChars="100" w:firstLine="210"/>
        <w:jc w:val="left"/>
      </w:pPr>
      <w:r>
        <w:t xml:space="preserve">・申請書（様式１）　</w:t>
      </w:r>
      <w:r w:rsidR="00776B5D">
        <w:rPr>
          <w:rFonts w:hint="eastAsia"/>
        </w:rPr>
        <w:t>※パスポートの写しを添付</w:t>
      </w:r>
    </w:p>
    <w:p w:rsidR="00305831" w:rsidRDefault="00305831" w:rsidP="00305831">
      <w:pPr>
        <w:ind w:firstLineChars="100" w:firstLine="210"/>
        <w:jc w:val="left"/>
      </w:pPr>
      <w:r>
        <w:rPr>
          <w:rFonts w:hint="eastAsia"/>
        </w:rPr>
        <w:t>・</w:t>
      </w:r>
      <w:r>
        <w:t xml:space="preserve">在籍確認簿（様式２）※署名必要　</w:t>
      </w:r>
    </w:p>
    <w:p w:rsidR="00305831" w:rsidRDefault="00305831" w:rsidP="00305831">
      <w:pPr>
        <w:ind w:firstLineChars="100" w:firstLine="210"/>
        <w:jc w:val="left"/>
      </w:pPr>
      <w:r>
        <w:t xml:space="preserve">・成績証明書　　</w:t>
      </w:r>
    </w:p>
    <w:p w:rsidR="00776B5D" w:rsidRDefault="00305831" w:rsidP="002324BA">
      <w:pPr>
        <w:ind w:firstLineChars="100" w:firstLine="210"/>
        <w:jc w:val="left"/>
      </w:pPr>
      <w:r>
        <w:t>・語学能力証明書（写し）</w:t>
      </w:r>
    </w:p>
    <w:p w:rsidR="0091622E" w:rsidRDefault="0091622E" w:rsidP="00305831">
      <w:pPr>
        <w:ind w:firstLineChars="100" w:firstLine="210"/>
        <w:jc w:val="left"/>
      </w:pPr>
    </w:p>
    <w:p w:rsidR="00305831" w:rsidRPr="002A450E" w:rsidRDefault="0091622E" w:rsidP="00305831">
      <w:pPr>
        <w:jc w:val="left"/>
        <w:rPr>
          <w:b/>
          <w:u w:val="single"/>
        </w:rPr>
      </w:pPr>
      <w:r w:rsidRPr="00A44D71">
        <w:rPr>
          <w:rFonts w:ascii="ＭＳ ゴシック" w:eastAsia="ＭＳ ゴシック" w:hAnsi="ＭＳ ゴシック" w:hint="eastAsia"/>
          <w:b/>
        </w:rPr>
        <w:t>７．募集期限</w:t>
      </w:r>
      <w:r w:rsidRPr="0091622E">
        <w:rPr>
          <w:rFonts w:hint="eastAsia"/>
          <w:b/>
        </w:rPr>
        <w:t xml:space="preserve">　</w:t>
      </w:r>
      <w:r w:rsidRPr="0091622E">
        <w:rPr>
          <w:rFonts w:hint="eastAsia"/>
          <w:b/>
          <w:u w:val="single"/>
        </w:rPr>
        <w:t>４</w:t>
      </w:r>
      <w:r w:rsidRPr="0091622E">
        <w:rPr>
          <w:b/>
          <w:u w:val="single"/>
        </w:rPr>
        <w:t>月２</w:t>
      </w:r>
      <w:r w:rsidR="005246FC">
        <w:rPr>
          <w:rFonts w:hint="eastAsia"/>
          <w:b/>
          <w:u w:val="single"/>
        </w:rPr>
        <w:t>３</w:t>
      </w:r>
      <w:r w:rsidRPr="0091622E">
        <w:rPr>
          <w:b/>
          <w:u w:val="single"/>
        </w:rPr>
        <w:t>日（</w:t>
      </w:r>
      <w:r w:rsidR="005246FC">
        <w:rPr>
          <w:rFonts w:hint="eastAsia"/>
          <w:b/>
          <w:u w:val="single"/>
        </w:rPr>
        <w:t>金</w:t>
      </w:r>
      <w:r w:rsidRPr="0091622E">
        <w:rPr>
          <w:b/>
          <w:u w:val="single"/>
        </w:rPr>
        <w:t>）</w:t>
      </w:r>
      <w:r w:rsidRPr="0091622E">
        <w:rPr>
          <w:rFonts w:hint="eastAsia"/>
          <w:b/>
          <w:u w:val="single"/>
        </w:rPr>
        <w:t>１７</w:t>
      </w:r>
      <w:r w:rsidRPr="0091622E">
        <w:rPr>
          <w:b/>
          <w:u w:val="single"/>
        </w:rPr>
        <w:t>時</w:t>
      </w:r>
      <w:r w:rsidRPr="0091622E">
        <w:rPr>
          <w:b/>
        </w:rPr>
        <w:t xml:space="preserve">　＊期限を過ぎた申請は受け付けません。</w:t>
      </w:r>
    </w:p>
    <w:p w:rsidR="00117C55" w:rsidRPr="005246FC" w:rsidRDefault="00117C55" w:rsidP="00305831">
      <w:pPr>
        <w:jc w:val="left"/>
        <w:rPr>
          <w:b/>
        </w:rPr>
      </w:pPr>
    </w:p>
    <w:p w:rsidR="00305831" w:rsidRPr="00A44D71" w:rsidRDefault="0091622E" w:rsidP="00305831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８</w:t>
      </w:r>
      <w:r w:rsidR="00305831" w:rsidRPr="00A44D71">
        <w:rPr>
          <w:rFonts w:ascii="ＭＳ ゴシック" w:eastAsia="ＭＳ ゴシック" w:hAnsi="ＭＳ ゴシック" w:hint="eastAsia"/>
          <w:b/>
        </w:rPr>
        <w:t>．</w:t>
      </w:r>
      <w:r w:rsidR="00305831" w:rsidRPr="00A44D71">
        <w:rPr>
          <w:rFonts w:ascii="ＭＳ ゴシック" w:eastAsia="ＭＳ ゴシック" w:hAnsi="ＭＳ ゴシック"/>
          <w:b/>
        </w:rPr>
        <w:t>書類提出先</w:t>
      </w:r>
    </w:p>
    <w:p w:rsidR="0091622E" w:rsidRDefault="0091622E" w:rsidP="0091622E">
      <w:pPr>
        <w:jc w:val="left"/>
      </w:pPr>
      <w:r>
        <w:rPr>
          <w:rFonts w:hint="eastAsia"/>
        </w:rPr>
        <w:t xml:space="preserve">　</w:t>
      </w:r>
      <w:r>
        <w:t xml:space="preserve">　国際課　℡：０８８－６５６－８１０５　</w:t>
      </w:r>
      <w:r w:rsidRPr="0091622E">
        <w:t>E-mail: ryugakuk@tokushima-u.ac.jp</w:t>
      </w:r>
    </w:p>
    <w:p w:rsidR="00117C55" w:rsidRPr="0091622E" w:rsidRDefault="00117C55" w:rsidP="0091622E">
      <w:pPr>
        <w:jc w:val="left"/>
      </w:pPr>
    </w:p>
    <w:p w:rsidR="00AD2C43" w:rsidRDefault="00AD2C43" w:rsidP="00305831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【重要</w:t>
      </w:r>
      <w:r w:rsidR="0005098F" w:rsidRPr="003540BF">
        <w:rPr>
          <w:rFonts w:ascii="ＭＳ ゴシック" w:eastAsia="ＭＳ ゴシック" w:hAnsi="ＭＳ ゴシック" w:hint="eastAsia"/>
          <w:b/>
        </w:rPr>
        <w:t>】</w:t>
      </w:r>
    </w:p>
    <w:p w:rsidR="00AD2C43" w:rsidRDefault="0005098F" w:rsidP="00AD2C43">
      <w:pPr>
        <w:ind w:left="422" w:hangingChars="200" w:hanging="422"/>
        <w:jc w:val="left"/>
        <w:rPr>
          <w:rFonts w:ascii="ＭＳ ゴシック" w:eastAsia="ＭＳ ゴシック" w:hAnsi="ＭＳ ゴシック"/>
          <w:b/>
        </w:rPr>
      </w:pPr>
      <w:r w:rsidRPr="003540BF">
        <w:rPr>
          <w:rFonts w:ascii="ＭＳ ゴシック" w:eastAsia="ＭＳ ゴシック" w:hAnsi="ＭＳ ゴシック" w:hint="eastAsia"/>
          <w:b/>
        </w:rPr>
        <w:t xml:space="preserve">　</w:t>
      </w:r>
      <w:r w:rsidR="00AD2C43">
        <w:rPr>
          <w:rFonts w:ascii="ＭＳ ゴシック" w:eastAsia="ＭＳ ゴシック" w:hAnsi="ＭＳ ゴシック" w:hint="eastAsia"/>
          <w:b/>
        </w:rPr>
        <w:t>※本奨学金に採択された場合、インターナショナルオフィスが実施する就職支援セミナー等に</w:t>
      </w:r>
      <w:r w:rsidR="007268D0">
        <w:rPr>
          <w:rFonts w:ascii="ＭＳ ゴシック" w:eastAsia="ＭＳ ゴシック" w:hAnsi="ＭＳ ゴシック" w:hint="eastAsia"/>
          <w:b/>
        </w:rPr>
        <w:t>参加するなど、就職活動に</w:t>
      </w:r>
      <w:r w:rsidR="00AD2C43">
        <w:rPr>
          <w:rFonts w:ascii="ＭＳ ゴシック" w:eastAsia="ＭＳ ゴシック" w:hAnsi="ＭＳ ゴシック" w:hint="eastAsia"/>
          <w:b/>
        </w:rPr>
        <w:t>積極的に参加すること。</w:t>
      </w:r>
    </w:p>
    <w:p w:rsidR="00AD2C43" w:rsidRPr="00AD2C43" w:rsidRDefault="00AD2C43" w:rsidP="00AD2C43">
      <w:pPr>
        <w:ind w:firstLineChars="100" w:firstLine="211"/>
        <w:jc w:val="left"/>
        <w:rPr>
          <w:rFonts w:ascii="ＭＳ ゴシック" w:eastAsia="ＭＳ ゴシック" w:hAnsi="ＭＳ ゴシック"/>
          <w:b/>
        </w:rPr>
      </w:pPr>
      <w:r w:rsidRPr="003540BF"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58240" behindDoc="0" locked="0" layoutInCell="1" allowOverlap="1" wp14:anchorId="42B352AB" wp14:editId="74774B13">
            <wp:simplePos x="0" y="0"/>
            <wp:positionH relativeFrom="margin">
              <wp:posOffset>144780</wp:posOffset>
            </wp:positionH>
            <wp:positionV relativeFrom="margin">
              <wp:posOffset>3510915</wp:posOffset>
            </wp:positionV>
            <wp:extent cx="5746115" cy="4000500"/>
            <wp:effectExtent l="19050" t="19050" r="26035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3" t="19062" r="15402" b="7958"/>
                    <a:stretch/>
                  </pic:blipFill>
                  <pic:spPr bwMode="auto">
                    <a:xfrm>
                      <a:off x="0" y="0"/>
                      <a:ext cx="5746115" cy="4000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</w:rPr>
        <w:t>※</w:t>
      </w:r>
      <w:r w:rsidR="0005098F" w:rsidRPr="003540BF">
        <w:rPr>
          <w:rFonts w:ascii="ＭＳ ゴシック" w:eastAsia="ＭＳ ゴシック" w:hAnsi="ＭＳ ゴシック"/>
          <w:b/>
        </w:rPr>
        <w:t>成績評価係数の算出方</w:t>
      </w:r>
      <w:bookmarkStart w:id="0" w:name="_GoBack"/>
      <w:bookmarkEnd w:id="0"/>
      <w:r w:rsidR="0005098F" w:rsidRPr="003540BF">
        <w:rPr>
          <w:rFonts w:ascii="ＭＳ ゴシック" w:eastAsia="ＭＳ ゴシック" w:hAnsi="ＭＳ ゴシック"/>
          <w:b/>
        </w:rPr>
        <w:t>法　（</w:t>
      </w:r>
      <w:r w:rsidR="0005098F" w:rsidRPr="003540BF">
        <w:rPr>
          <w:rFonts w:ascii="ＭＳ ゴシック" w:eastAsia="ＭＳ ゴシック" w:hAnsi="ＭＳ ゴシック" w:hint="eastAsia"/>
          <w:b/>
        </w:rPr>
        <w:t>小数点</w:t>
      </w:r>
      <w:r w:rsidR="0005098F" w:rsidRPr="003540BF">
        <w:rPr>
          <w:rFonts w:ascii="ＭＳ ゴシック" w:eastAsia="ＭＳ ゴシック" w:hAnsi="ＭＳ ゴシック"/>
          <w:b/>
        </w:rPr>
        <w:t>３位を四捨五入）</w:t>
      </w:r>
    </w:p>
    <w:p w:rsidR="0005098F" w:rsidRPr="0005098F" w:rsidRDefault="0005098F" w:rsidP="0005098F">
      <w:pPr>
        <w:ind w:firstLineChars="200" w:firstLine="420"/>
      </w:pPr>
      <w:r>
        <w:rPr>
          <w:rFonts w:hint="eastAsia"/>
        </w:rPr>
        <w:t>計算が</w:t>
      </w:r>
      <w:r>
        <w:t>難しければ</w:t>
      </w:r>
      <w:r>
        <w:rPr>
          <w:rFonts w:hint="eastAsia"/>
        </w:rPr>
        <w:t>国際課に相談してください</w:t>
      </w:r>
      <w:r>
        <w:t>。</w:t>
      </w:r>
    </w:p>
    <w:p w:rsidR="005234DF" w:rsidRPr="0005098F" w:rsidRDefault="005234DF" w:rsidP="0005098F"/>
    <w:sectPr w:rsidR="005234DF" w:rsidRPr="0005098F" w:rsidSect="00305831">
      <w:pgSz w:w="11906" w:h="16838" w:code="9"/>
      <w:pgMar w:top="1701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7B" w:rsidRDefault="0042467B" w:rsidP="002A450E">
      <w:r>
        <w:separator/>
      </w:r>
    </w:p>
  </w:endnote>
  <w:endnote w:type="continuationSeparator" w:id="0">
    <w:p w:rsidR="0042467B" w:rsidRDefault="0042467B" w:rsidP="002A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7B" w:rsidRDefault="0042467B" w:rsidP="002A450E">
      <w:r>
        <w:separator/>
      </w:r>
    </w:p>
  </w:footnote>
  <w:footnote w:type="continuationSeparator" w:id="0">
    <w:p w:rsidR="0042467B" w:rsidRDefault="0042467B" w:rsidP="002A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1DAC"/>
    <w:multiLevelType w:val="hybridMultilevel"/>
    <w:tmpl w:val="FE80300E"/>
    <w:lvl w:ilvl="0" w:tplc="A98CFB02">
      <w:start w:val="4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E"/>
    <w:rsid w:val="0005098F"/>
    <w:rsid w:val="00092266"/>
    <w:rsid w:val="000F0A6F"/>
    <w:rsid w:val="000F56C9"/>
    <w:rsid w:val="00117C55"/>
    <w:rsid w:val="001E5C91"/>
    <w:rsid w:val="001F0007"/>
    <w:rsid w:val="00202EAB"/>
    <w:rsid w:val="002324BA"/>
    <w:rsid w:val="002A450E"/>
    <w:rsid w:val="002C46CA"/>
    <w:rsid w:val="002E3FA2"/>
    <w:rsid w:val="00305831"/>
    <w:rsid w:val="00352606"/>
    <w:rsid w:val="003540BF"/>
    <w:rsid w:val="003C7B91"/>
    <w:rsid w:val="003D4B6B"/>
    <w:rsid w:val="0042467B"/>
    <w:rsid w:val="00437C6E"/>
    <w:rsid w:val="004901EB"/>
    <w:rsid w:val="005234DF"/>
    <w:rsid w:val="005246FC"/>
    <w:rsid w:val="00571E2E"/>
    <w:rsid w:val="005771B2"/>
    <w:rsid w:val="00610A63"/>
    <w:rsid w:val="00662065"/>
    <w:rsid w:val="0068418A"/>
    <w:rsid w:val="007268D0"/>
    <w:rsid w:val="00776B5D"/>
    <w:rsid w:val="007F22CD"/>
    <w:rsid w:val="00846F42"/>
    <w:rsid w:val="00876262"/>
    <w:rsid w:val="008E723B"/>
    <w:rsid w:val="0091622E"/>
    <w:rsid w:val="0094490D"/>
    <w:rsid w:val="00A44D71"/>
    <w:rsid w:val="00A51B60"/>
    <w:rsid w:val="00A8328C"/>
    <w:rsid w:val="00AD2C43"/>
    <w:rsid w:val="00B142A3"/>
    <w:rsid w:val="00B43366"/>
    <w:rsid w:val="00C028A7"/>
    <w:rsid w:val="00C04E21"/>
    <w:rsid w:val="00C32ED5"/>
    <w:rsid w:val="00C878DB"/>
    <w:rsid w:val="00D139E8"/>
    <w:rsid w:val="00D807A0"/>
    <w:rsid w:val="00EA244D"/>
    <w:rsid w:val="00E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B021B-8D45-4D61-A4B1-9C2177F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50E"/>
  </w:style>
  <w:style w:type="paragraph" w:styleId="a8">
    <w:name w:val="footer"/>
    <w:basedOn w:val="a"/>
    <w:link w:val="a9"/>
    <w:uiPriority w:val="99"/>
    <w:unhideWhenUsed/>
    <w:rsid w:val="002A4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50E"/>
  </w:style>
  <w:style w:type="paragraph" w:styleId="aa">
    <w:name w:val="Note Heading"/>
    <w:basedOn w:val="a"/>
    <w:next w:val="a"/>
    <w:link w:val="ab"/>
    <w:uiPriority w:val="99"/>
    <w:unhideWhenUsed/>
    <w:rsid w:val="003D4B6B"/>
    <w:pPr>
      <w:jc w:val="center"/>
    </w:pPr>
  </w:style>
  <w:style w:type="character" w:customStyle="1" w:styleId="ab">
    <w:name w:val="記 (文字)"/>
    <w:basedOn w:val="a0"/>
    <w:link w:val="aa"/>
    <w:uiPriority w:val="99"/>
    <w:rsid w:val="003D4B6B"/>
  </w:style>
  <w:style w:type="paragraph" w:styleId="ac">
    <w:name w:val="Closing"/>
    <w:basedOn w:val="a"/>
    <w:link w:val="ad"/>
    <w:uiPriority w:val="99"/>
    <w:unhideWhenUsed/>
    <w:rsid w:val="003D4B6B"/>
    <w:pPr>
      <w:jc w:val="right"/>
    </w:pPr>
  </w:style>
  <w:style w:type="character" w:customStyle="1" w:styleId="ad">
    <w:name w:val="結語 (文字)"/>
    <w:basedOn w:val="a0"/>
    <w:link w:val="ac"/>
    <w:uiPriority w:val="99"/>
    <w:rsid w:val="003D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j000029747</cp:lastModifiedBy>
  <cp:revision>7</cp:revision>
  <cp:lastPrinted>2019-03-28T09:22:00Z</cp:lastPrinted>
  <dcterms:created xsi:type="dcterms:W3CDTF">2021-04-01T06:23:00Z</dcterms:created>
  <dcterms:modified xsi:type="dcterms:W3CDTF">2021-04-02T07:12:00Z</dcterms:modified>
</cp:coreProperties>
</file>